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56F8A" w14:textId="77777777" w:rsidR="00CF61AB" w:rsidRPr="00FE7D45" w:rsidRDefault="00CF61AB" w:rsidP="00FE7D45">
      <w:pPr>
        <w:pStyle w:val="Naslov"/>
        <w:jc w:val="both"/>
        <w:rPr>
          <w:rFonts w:ascii="Verdana" w:hAnsi="Verdana"/>
          <w:sz w:val="20"/>
        </w:rPr>
      </w:pPr>
    </w:p>
    <w:p w14:paraId="6824B7D4" w14:textId="77777777" w:rsidR="00CF61AB" w:rsidRPr="00FE7D45" w:rsidRDefault="00CF61AB" w:rsidP="00FE7D45">
      <w:pPr>
        <w:pStyle w:val="Naslov"/>
        <w:jc w:val="both"/>
        <w:rPr>
          <w:rFonts w:ascii="Verdana" w:hAnsi="Verdana"/>
          <w:sz w:val="20"/>
        </w:rPr>
      </w:pPr>
    </w:p>
    <w:p w14:paraId="63AD30C8" w14:textId="77777777" w:rsidR="00CF61AB" w:rsidRPr="00FE7D45" w:rsidRDefault="00CF61AB" w:rsidP="00FE7D45">
      <w:pPr>
        <w:pStyle w:val="Naslov"/>
        <w:jc w:val="both"/>
        <w:rPr>
          <w:rFonts w:ascii="Verdana" w:hAnsi="Verdana"/>
          <w:sz w:val="20"/>
        </w:rPr>
      </w:pPr>
    </w:p>
    <w:p w14:paraId="063550A9" w14:textId="77777777" w:rsidR="00CF61AB" w:rsidRPr="00FE7D45" w:rsidRDefault="00CF61AB" w:rsidP="00FE7D45">
      <w:pPr>
        <w:pStyle w:val="Naslov"/>
        <w:jc w:val="both"/>
        <w:rPr>
          <w:rFonts w:ascii="Verdana" w:hAnsi="Verdana"/>
          <w:sz w:val="20"/>
        </w:rPr>
      </w:pPr>
    </w:p>
    <w:p w14:paraId="4E7DCB77" w14:textId="77777777" w:rsidR="00FE7D45" w:rsidRDefault="00FE7D45" w:rsidP="00FE7D45">
      <w:pPr>
        <w:pStyle w:val="Naslov"/>
        <w:rPr>
          <w:rFonts w:ascii="Verdana" w:hAnsi="Verdana"/>
          <w:sz w:val="36"/>
        </w:rPr>
      </w:pPr>
    </w:p>
    <w:p w14:paraId="4AF377F6" w14:textId="77777777" w:rsidR="00FE7D45" w:rsidRDefault="00FE7D45" w:rsidP="00FE7D45">
      <w:pPr>
        <w:pStyle w:val="Naslov"/>
        <w:rPr>
          <w:rFonts w:ascii="Verdana" w:hAnsi="Verdana"/>
          <w:sz w:val="36"/>
        </w:rPr>
      </w:pPr>
    </w:p>
    <w:p w14:paraId="794DE923" w14:textId="77777777" w:rsidR="00FE7D45" w:rsidRDefault="00FE7D45" w:rsidP="00FE7D45">
      <w:pPr>
        <w:pStyle w:val="Naslov"/>
        <w:rPr>
          <w:rFonts w:ascii="Verdana" w:hAnsi="Verdana"/>
          <w:sz w:val="36"/>
        </w:rPr>
      </w:pPr>
    </w:p>
    <w:p w14:paraId="3CF5DC93" w14:textId="77777777" w:rsidR="00FE7D45" w:rsidRDefault="00FE7D45" w:rsidP="00FE7D45">
      <w:pPr>
        <w:pStyle w:val="Naslov"/>
        <w:rPr>
          <w:rFonts w:ascii="Verdana" w:hAnsi="Verdana"/>
          <w:sz w:val="36"/>
        </w:rPr>
      </w:pPr>
    </w:p>
    <w:p w14:paraId="46641B5E" w14:textId="65806216" w:rsidR="00CF61AB" w:rsidRPr="00FE7D45" w:rsidRDefault="00FE7D45" w:rsidP="00FE7D45">
      <w:pPr>
        <w:pStyle w:val="Naslov"/>
        <w:rPr>
          <w:rFonts w:ascii="Verdana" w:hAnsi="Verdana"/>
          <w:b w:val="0"/>
          <w:sz w:val="36"/>
        </w:rPr>
      </w:pPr>
      <w:r w:rsidRPr="00FE7D45">
        <w:rPr>
          <w:rFonts w:ascii="Verdana" w:hAnsi="Verdana"/>
          <w:sz w:val="36"/>
        </w:rPr>
        <w:t>Priloga 1</w:t>
      </w:r>
    </w:p>
    <w:p w14:paraId="097AB2ED" w14:textId="77777777" w:rsidR="00CF61AB" w:rsidRPr="00FE7D45" w:rsidRDefault="00CF61AB" w:rsidP="00FE7D45">
      <w:pPr>
        <w:pStyle w:val="Naslov"/>
        <w:rPr>
          <w:rFonts w:ascii="Verdana" w:hAnsi="Verdana"/>
          <w:b w:val="0"/>
          <w:sz w:val="36"/>
        </w:rPr>
      </w:pPr>
    </w:p>
    <w:p w14:paraId="432EF667" w14:textId="70A03E2A" w:rsidR="00CF61AB" w:rsidRPr="00FE7D45" w:rsidRDefault="00FE7D45" w:rsidP="00FE7D45">
      <w:pPr>
        <w:pStyle w:val="Naslov"/>
        <w:numPr>
          <w:ilvl w:val="0"/>
          <w:numId w:val="23"/>
        </w:numPr>
        <w:rPr>
          <w:rFonts w:ascii="Verdana" w:hAnsi="Verdana"/>
          <w:b w:val="0"/>
          <w:sz w:val="36"/>
        </w:rPr>
      </w:pPr>
      <w:r w:rsidRPr="00FE7D45">
        <w:rPr>
          <w:rFonts w:ascii="Verdana" w:hAnsi="Verdana"/>
          <w:b w:val="0"/>
          <w:sz w:val="36"/>
        </w:rPr>
        <w:t>Specifikacija naročila -</w:t>
      </w:r>
    </w:p>
    <w:p w14:paraId="7BAFB21E" w14:textId="77777777" w:rsidR="00CF61AB" w:rsidRPr="00FE7D45" w:rsidRDefault="00CF61AB" w:rsidP="00FE7D45">
      <w:pPr>
        <w:pStyle w:val="Naslov2"/>
        <w:jc w:val="center"/>
        <w:rPr>
          <w:rFonts w:ascii="Verdana" w:hAnsi="Verdana"/>
          <w:sz w:val="36"/>
          <w:szCs w:val="20"/>
        </w:rPr>
      </w:pPr>
    </w:p>
    <w:p w14:paraId="1E512DE6" w14:textId="77777777" w:rsidR="00CF61AB" w:rsidRPr="00FE7D45" w:rsidRDefault="00CF61AB" w:rsidP="00FE7D45">
      <w:pPr>
        <w:jc w:val="both"/>
        <w:rPr>
          <w:rFonts w:ascii="Verdana" w:hAnsi="Verdana"/>
          <w:sz w:val="20"/>
          <w:szCs w:val="20"/>
        </w:rPr>
      </w:pPr>
    </w:p>
    <w:p w14:paraId="0325B28A" w14:textId="77777777" w:rsidR="00CF61AB" w:rsidRPr="00FE7D45" w:rsidRDefault="00CF61AB" w:rsidP="00FE7D45">
      <w:pPr>
        <w:pStyle w:val="Naslov1"/>
        <w:jc w:val="both"/>
        <w:rPr>
          <w:rFonts w:ascii="Verdana" w:eastAsia="Times New Roman" w:hAnsi="Verdana"/>
          <w:sz w:val="20"/>
          <w:szCs w:val="20"/>
          <w:u w:color="D41212"/>
          <w:lang w:val="sl-SI"/>
        </w:rPr>
      </w:pPr>
    </w:p>
    <w:p w14:paraId="0C71F1F5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0A5BF6E2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051AFC65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77515C52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074FA762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15D51C2B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2BA64EA0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26232206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2CDD081D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368D0266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5AA1CFEE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0CB2C53D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41457E97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221640FF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4AC83DD1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7EF86A31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1B0ECFE4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224A1B7F" w14:textId="77777777" w:rsidR="00FE7D45" w:rsidRPr="00FE7D45" w:rsidRDefault="00FE7D45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0420BDD4" w14:textId="5A3EA9E8" w:rsidR="00E9624D" w:rsidRPr="00CA4860" w:rsidRDefault="00437227" w:rsidP="00CA4860">
      <w:pPr>
        <w:pStyle w:val="Naslov1"/>
        <w:numPr>
          <w:ilvl w:val="0"/>
          <w:numId w:val="24"/>
        </w:numPr>
        <w:jc w:val="both"/>
        <w:rPr>
          <w:rFonts w:ascii="Verdana" w:eastAsia="Times New Roman" w:hAnsi="Verdana"/>
          <w:b/>
          <w:sz w:val="22"/>
          <w:szCs w:val="20"/>
          <w:u w:color="D41212"/>
          <w:lang w:val="sl-SI"/>
        </w:rPr>
      </w:pPr>
      <w:r w:rsidRPr="00CA4860">
        <w:rPr>
          <w:rFonts w:ascii="Verdana" w:eastAsia="Times New Roman" w:hAnsi="Verdana"/>
          <w:b/>
          <w:sz w:val="22"/>
          <w:szCs w:val="20"/>
          <w:u w:color="D41212"/>
          <w:lang w:val="sl-SI"/>
        </w:rPr>
        <w:lastRenderedPageBreak/>
        <w:t xml:space="preserve">OSNOVNE INFORMACIJE O </w:t>
      </w:r>
      <w:r w:rsidR="00397BB0">
        <w:rPr>
          <w:rFonts w:ascii="Verdana" w:eastAsia="Times New Roman" w:hAnsi="Verdana"/>
          <w:b/>
          <w:sz w:val="22"/>
          <w:szCs w:val="20"/>
          <w:u w:color="D41212"/>
          <w:lang w:val="sl-SI"/>
        </w:rPr>
        <w:t xml:space="preserve">INFORMACIJSKEM </w:t>
      </w:r>
      <w:r w:rsidRPr="00CA4860">
        <w:rPr>
          <w:rFonts w:ascii="Verdana" w:eastAsia="Times New Roman" w:hAnsi="Verdana"/>
          <w:b/>
          <w:sz w:val="22"/>
          <w:szCs w:val="20"/>
          <w:u w:color="D41212"/>
          <w:lang w:val="sl-SI"/>
        </w:rPr>
        <w:t>SISTEMU</w:t>
      </w:r>
    </w:p>
    <w:p w14:paraId="771F27C8" w14:textId="77777777" w:rsidR="00E9624D" w:rsidRPr="00FE7D45" w:rsidRDefault="00E9624D" w:rsidP="00FE7D45">
      <w:pPr>
        <w:jc w:val="both"/>
        <w:rPr>
          <w:rFonts w:ascii="Verdana" w:hAnsi="Verdana"/>
          <w:sz w:val="20"/>
          <w:szCs w:val="20"/>
          <w:lang w:val="sl-SI"/>
        </w:rPr>
      </w:pPr>
      <w:bookmarkStart w:id="0" w:name="_Toc373937075"/>
      <w:bookmarkStart w:id="1" w:name="_Ref374016494"/>
      <w:r w:rsidRPr="00FE7D45">
        <w:rPr>
          <w:rFonts w:ascii="Verdana" w:hAnsi="Verdana"/>
          <w:sz w:val="20"/>
          <w:szCs w:val="20"/>
          <w:lang w:val="sl-SI"/>
        </w:rPr>
        <w:t xml:space="preserve">Enotno okno (v nadaljevanju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) je informacijska rešitev za zbiranje, distribucijo in izmenjavo podatkov, ki jih mora v skladu z zakonodajo posredovati poročevalec oz. posredovalec podatkov. Podatki se prek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izmenjujejo v poenoteni in strukturirani obliki v skladu s poslovnimi pravili in pravicami uporabe, ki izhajajo iz relevantne mednarodne, nacionalne in lokalne zakonodaje. Cilj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je poenostavitev in harmonizacija administrativnih postopkov v zvezi s pomorskim prometom s standardizacijo elektronskega posredovanja podatkov in racionalizacijo obveznosti poročanja. </w:t>
      </w:r>
    </w:p>
    <w:p w14:paraId="7B1C9DC4" w14:textId="6D1DBD4D" w:rsidR="00E9624D" w:rsidRPr="00FE7D45" w:rsidRDefault="00E9624D" w:rsidP="00FE7D45">
      <w:p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je sestavljen iz spletnega uporabniškega vmesnika in zahtev za vmesnike z enotnim oknom, ki so usklajene na ravni EU.</w:t>
      </w:r>
      <w:r w:rsidR="00307CEE" w:rsidRPr="00FE7D45">
        <w:rPr>
          <w:rFonts w:ascii="Verdana" w:hAnsi="Verdana"/>
          <w:sz w:val="20"/>
          <w:szCs w:val="20"/>
          <w:lang w:val="sl-SI"/>
        </w:rPr>
        <w:t xml:space="preserve"> </w:t>
      </w:r>
      <w:r w:rsidRPr="00FE7D45">
        <w:rPr>
          <w:rFonts w:ascii="Verdana" w:hAnsi="Verdana"/>
          <w:sz w:val="20"/>
          <w:szCs w:val="20"/>
          <w:lang w:val="sl-SI"/>
        </w:rPr>
        <w:t>Koncept enotnega okna predvideva naslednje deležnike:</w:t>
      </w:r>
    </w:p>
    <w:p w14:paraId="13DD63D7" w14:textId="77777777" w:rsidR="00E9624D" w:rsidRPr="00FE7D45" w:rsidRDefault="00E9624D" w:rsidP="00FE7D45">
      <w:pPr>
        <w:pStyle w:val="Odstavekseznam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posredovalce podatkov (ang.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Data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providers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),</w:t>
      </w:r>
    </w:p>
    <w:p w14:paraId="2F4BE2E2" w14:textId="77777777" w:rsidR="00E9624D" w:rsidRPr="00FE7D45" w:rsidRDefault="00E9624D" w:rsidP="00FE7D45">
      <w:pPr>
        <w:pStyle w:val="Odstavekseznam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upravljavce nacionalnega enotnega okna (ang.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NSW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),</w:t>
      </w:r>
    </w:p>
    <w:p w14:paraId="0D4BBF49" w14:textId="77777777" w:rsidR="00E9624D" w:rsidRPr="00FE7D45" w:rsidRDefault="00E9624D" w:rsidP="00FE7D45">
      <w:pPr>
        <w:pStyle w:val="Odstavekseznam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pristojne državne organe (ang.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Competent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Authorities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),</w:t>
      </w:r>
    </w:p>
    <w:p w14:paraId="2DF61C6D" w14:textId="77777777" w:rsidR="00E9624D" w:rsidRPr="00FE7D45" w:rsidRDefault="00E9624D" w:rsidP="00FE7D45">
      <w:pPr>
        <w:pStyle w:val="Odstavekseznam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relevantne institucije (ang.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Relevant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Authorities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),</w:t>
      </w:r>
    </w:p>
    <w:p w14:paraId="55AD5152" w14:textId="77777777" w:rsidR="00E9624D" w:rsidRPr="00FE7D45" w:rsidRDefault="00E9624D" w:rsidP="00FE7D45">
      <w:pPr>
        <w:pStyle w:val="Odstavekseznam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informacijsko rešitev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SafeSeaNet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75159AD1" w14:textId="77777777" w:rsidR="00E9624D" w:rsidRPr="00FE7D45" w:rsidRDefault="00E9624D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Posredovalci podatkov so poročevalci formalnosti. Odgovorni so za posredovanje pravilnih podatkov nacionalnemu enotnemu oknu. To pomeni tudi, da morajo dopolniti/spremeniti že posredovane podatke takoj ko ugotovijo, da so že poslani podatki napačni, nepopolni ali kako drugače neustrezni. Za posredovanje podatkov je odgovoren poveljnik ladje, v skladu z zakonodajo pa lahko podatke posreduje tudi lastnik/operater ladje ali v imenu lastnika/operaterja ladje pooblaščen agent. </w:t>
      </w:r>
    </w:p>
    <w:p w14:paraId="58E13092" w14:textId="77777777" w:rsidR="00E9624D" w:rsidRPr="00FE7D45" w:rsidRDefault="00E9624D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Upravljavec nacionalnega enotnega okna je s strani države pooblaščena institucija za vzpostavitev in delovanje nacionalnega enotnega okna v skladu z </w:t>
      </w:r>
      <w:r w:rsidR="0095086C">
        <w:fldChar w:fldCharType="begin"/>
      </w:r>
      <w:r w:rsidR="0095086C" w:rsidRPr="00B21DDA">
        <w:rPr>
          <w:lang w:val="sl-SI"/>
          <w:rPrChange w:id="2" w:author="Avtor">
            <w:rPr/>
          </w:rPrChange>
        </w:rPr>
        <w:instrText xml:space="preserve"> HYPERLINK \l "Direktiva2010_65_EU" </w:instrText>
      </w:r>
      <w:r w:rsidR="0095086C">
        <w:fldChar w:fldCharType="separate"/>
      </w:r>
      <w:r w:rsidRPr="00FE7D45">
        <w:rPr>
          <w:rFonts w:ascii="Verdana" w:hAnsi="Verdana"/>
          <w:color w:val="0000FF"/>
          <w:sz w:val="20"/>
          <w:szCs w:val="20"/>
          <w:u w:val="single"/>
          <w:lang w:val="sl-SI"/>
        </w:rPr>
        <w:t>Direktivo 2010/65/EU</w:t>
      </w:r>
      <w:r w:rsidR="0095086C">
        <w:rPr>
          <w:rFonts w:ascii="Verdana" w:hAnsi="Verdana"/>
          <w:color w:val="0000FF"/>
          <w:sz w:val="20"/>
          <w:szCs w:val="20"/>
          <w:u w:val="single"/>
          <w:lang w:val="sl-SI"/>
        </w:rPr>
        <w:fldChar w:fldCharType="end"/>
      </w:r>
      <w:r w:rsidRPr="00FE7D45">
        <w:rPr>
          <w:rFonts w:ascii="Verdana" w:hAnsi="Verdana"/>
          <w:sz w:val="20"/>
          <w:szCs w:val="20"/>
          <w:lang w:val="sl-SI"/>
        </w:rPr>
        <w:t xml:space="preserve">. Člen 5 </w:t>
      </w:r>
      <w:r w:rsidR="0095086C">
        <w:fldChar w:fldCharType="begin"/>
      </w:r>
      <w:r w:rsidR="0095086C" w:rsidRPr="00B21DDA">
        <w:rPr>
          <w:lang w:val="sl-SI"/>
          <w:rPrChange w:id="3" w:author="Avtor">
            <w:rPr/>
          </w:rPrChange>
        </w:rPr>
        <w:instrText xml:space="preserve"> HYPERLINK \l "Uredbaformalnostiporočanja" </w:instrText>
      </w:r>
      <w:r w:rsidR="0095086C">
        <w:fldChar w:fldCharType="separate"/>
      </w:r>
      <w:r w:rsidRPr="00FE7D45">
        <w:rPr>
          <w:rFonts w:ascii="Verdana" w:hAnsi="Verdana"/>
          <w:color w:val="0000FF"/>
          <w:sz w:val="20"/>
          <w:szCs w:val="20"/>
          <w:u w:val="single"/>
          <w:lang w:val="sl-SI"/>
        </w:rPr>
        <w:t>Uredbe o formalnostih poročanja v pomorskem prometu</w:t>
      </w:r>
      <w:r w:rsidR="0095086C">
        <w:rPr>
          <w:rFonts w:ascii="Verdana" w:hAnsi="Verdana"/>
          <w:color w:val="0000FF"/>
          <w:sz w:val="20"/>
          <w:szCs w:val="20"/>
          <w:u w:val="single"/>
          <w:lang w:val="sl-SI"/>
        </w:rPr>
        <w:fldChar w:fldCharType="end"/>
      </w:r>
      <w:r w:rsidRPr="00FE7D45">
        <w:rPr>
          <w:rFonts w:ascii="Verdana" w:hAnsi="Verdana"/>
          <w:sz w:val="20"/>
          <w:szCs w:val="20"/>
          <w:lang w:val="sl-SI"/>
        </w:rPr>
        <w:t xml:space="preserve"> za upravljavca nacionalnega enotnega okna postavlja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URSP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 Upravljavec nacionalnega enotnega okna je odgovoren za:</w:t>
      </w:r>
    </w:p>
    <w:p w14:paraId="52113990" w14:textId="77777777" w:rsidR="00E9624D" w:rsidRPr="00FE7D45" w:rsidRDefault="00E9624D" w:rsidP="00FE7D45">
      <w:pPr>
        <w:pStyle w:val="Odstavekseznama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potrjevanje prejema podatkov virom podatkov,</w:t>
      </w:r>
    </w:p>
    <w:p w14:paraId="79DA320F" w14:textId="77777777" w:rsidR="00E9624D" w:rsidRPr="00FE7D45" w:rsidRDefault="00E9624D" w:rsidP="00FE7D45">
      <w:pPr>
        <w:pStyle w:val="Odstavekseznama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posredovanje oz. omogočanje dostopa do podatkov relevantnim institucijam,</w:t>
      </w:r>
    </w:p>
    <w:p w14:paraId="42BF671B" w14:textId="77777777" w:rsidR="00E9624D" w:rsidRPr="00FE7D45" w:rsidRDefault="00E9624D" w:rsidP="00FE7D45">
      <w:pPr>
        <w:pStyle w:val="Odstavekseznama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dodeljevanje uporabniških pravic v nacionalnem enotnem oknu in upravljanje s pravicami,</w:t>
      </w:r>
    </w:p>
    <w:p w14:paraId="43E341D0" w14:textId="77777777" w:rsidR="00E9624D" w:rsidRPr="00FE7D45" w:rsidRDefault="00E9624D" w:rsidP="00FE7D45">
      <w:pPr>
        <w:pStyle w:val="Odstavekseznama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definicijo zahtev glede vmesnikov s poročevalci, ki lahko posredujejo podatke v nacionalno enotno okno, in avtorizacijo dostopa poročevalcev,</w:t>
      </w:r>
    </w:p>
    <w:p w14:paraId="00609B96" w14:textId="77777777" w:rsidR="00E9624D" w:rsidRPr="00FE7D45" w:rsidRDefault="00E9624D" w:rsidP="00FE7D45">
      <w:pPr>
        <w:pStyle w:val="Odstavekseznama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definicijo mehanizmov za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avtentikacijo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uporabnikov, zagotavljanje integritete podatkov in sledljivosti akcij, ki jih izvedejo uporabniki,</w:t>
      </w:r>
    </w:p>
    <w:p w14:paraId="153D86DD" w14:textId="77777777" w:rsidR="00E9624D" w:rsidRPr="00FE7D45" w:rsidRDefault="00E9624D" w:rsidP="00FE7D45">
      <w:pPr>
        <w:pStyle w:val="Odstavekseznama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izvajanje preverjanja kakovosti prejetih podatkov.</w:t>
      </w:r>
    </w:p>
    <w:p w14:paraId="746B76B1" w14:textId="77777777" w:rsidR="00E9624D" w:rsidRPr="00FE7D45" w:rsidRDefault="00E9624D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Relevantne institucije so tiste institucije, ki v skladu z direktivo </w:t>
      </w:r>
      <w:r w:rsidR="0095086C">
        <w:fldChar w:fldCharType="begin"/>
      </w:r>
      <w:r w:rsidR="0095086C" w:rsidRPr="00B21DDA">
        <w:rPr>
          <w:lang w:val="sl-SI"/>
          <w:rPrChange w:id="4" w:author="Avtor">
            <w:rPr/>
          </w:rPrChange>
        </w:rPr>
        <w:instrText xml:space="preserve"> HYPERLINK \l "Direktiva2010_65_EU" </w:instrText>
      </w:r>
      <w:r w:rsidR="0095086C">
        <w:fldChar w:fldCharType="separate"/>
      </w:r>
      <w:r w:rsidRPr="00FE7D45">
        <w:rPr>
          <w:rFonts w:ascii="Verdana" w:hAnsi="Verdana"/>
          <w:color w:val="0000FF"/>
          <w:sz w:val="20"/>
          <w:szCs w:val="20"/>
          <w:u w:val="single"/>
          <w:lang w:val="sl-SI"/>
        </w:rPr>
        <w:t>2010/65/EU</w:t>
      </w:r>
      <w:r w:rsidR="0095086C">
        <w:rPr>
          <w:rFonts w:ascii="Verdana" w:hAnsi="Verdana"/>
          <w:color w:val="0000FF"/>
          <w:sz w:val="20"/>
          <w:szCs w:val="20"/>
          <w:u w:val="single"/>
          <w:lang w:val="sl-SI"/>
        </w:rPr>
        <w:fldChar w:fldCharType="end"/>
      </w:r>
      <w:r w:rsidRPr="00FE7D45">
        <w:rPr>
          <w:rFonts w:ascii="Verdana" w:hAnsi="Verdana"/>
          <w:sz w:val="20"/>
          <w:szCs w:val="20"/>
          <w:lang w:val="sl-SI"/>
        </w:rPr>
        <w:t xml:space="preserve"> potrebujejo dostop do podatkov, ki se posredujejo prek nacionalnega enotnega okna. Pristojni državni organi so tisti izmed relevantnih institucij, ki sprejemajo odločitve (ang.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Clerance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Decisions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 in zbirajo statistične podatke o pomorskem prometu.</w:t>
      </w:r>
    </w:p>
    <w:p w14:paraId="59B56B87" w14:textId="77777777" w:rsidR="00E9624D" w:rsidRPr="00FE7D45" w:rsidRDefault="00E9624D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Koncept enotnega okna na nacionalni ravni predvideva relevantne institucije, v posameznih državi pa lahko konkretna institucija opravlja vlogo več relevantnih institucij. Posamezne vloge v Republiki Sloveniji opravljajo naslednje institucije:</w:t>
      </w:r>
    </w:p>
    <w:p w14:paraId="1FEAF66F" w14:textId="77777777" w:rsidR="00E9624D" w:rsidRPr="00FE7D45" w:rsidRDefault="00E9624D" w:rsidP="00FE7D45">
      <w:pPr>
        <w:pStyle w:val="Odstavekseznama"/>
        <w:numPr>
          <w:ilvl w:val="0"/>
          <w:numId w:val="9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Port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: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URSP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13FCB261" w14:textId="77777777" w:rsidR="00E9624D" w:rsidRPr="00FE7D45" w:rsidRDefault="00E9624D" w:rsidP="00FE7D45">
      <w:pPr>
        <w:pStyle w:val="Odstavekseznama"/>
        <w:numPr>
          <w:ilvl w:val="0"/>
          <w:numId w:val="9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Customs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: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FURS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6053F39A" w14:textId="4AB53EF2" w:rsidR="00E9624D" w:rsidRPr="00FE7D45" w:rsidRDefault="00E9624D" w:rsidP="00FE7D45">
      <w:pPr>
        <w:pStyle w:val="Odstavekseznama"/>
        <w:numPr>
          <w:ilvl w:val="0"/>
          <w:numId w:val="9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Security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: Policija,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URSP</w:t>
      </w:r>
      <w:proofErr w:type="spellEnd"/>
      <w:r w:rsidR="00A10C50" w:rsidRPr="00FE7D45">
        <w:rPr>
          <w:rFonts w:ascii="Verdana" w:hAnsi="Verdana"/>
          <w:sz w:val="20"/>
          <w:szCs w:val="20"/>
          <w:lang w:val="sl-SI"/>
        </w:rPr>
        <w:t>.</w:t>
      </w:r>
    </w:p>
    <w:p w14:paraId="0FB535E9" w14:textId="263CB164" w:rsidR="00E9624D" w:rsidRPr="00FE7D45" w:rsidRDefault="00E9624D" w:rsidP="00FE7D45">
      <w:pPr>
        <w:pStyle w:val="Odstavekseznama"/>
        <w:numPr>
          <w:ilvl w:val="0"/>
          <w:numId w:val="9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lastRenderedPageBreak/>
        <w:t>Waste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: Luka Koper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INPO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d.o.o.,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URSP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35E1F2C1" w14:textId="7864E482" w:rsidR="00E9624D" w:rsidRPr="00FE7D45" w:rsidRDefault="00E9624D" w:rsidP="00FE7D45">
      <w:pPr>
        <w:pStyle w:val="Odstavekseznama"/>
        <w:numPr>
          <w:ilvl w:val="0"/>
          <w:numId w:val="9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Border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Control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: Policija</w:t>
      </w:r>
      <w:r w:rsidR="00A10C50" w:rsidRPr="00FE7D45">
        <w:rPr>
          <w:rFonts w:ascii="Verdana" w:hAnsi="Verdana"/>
          <w:sz w:val="20"/>
          <w:szCs w:val="20"/>
          <w:lang w:val="sl-SI"/>
        </w:rPr>
        <w:t>.</w:t>
      </w:r>
      <w:r w:rsidRPr="00FE7D45">
        <w:rPr>
          <w:rFonts w:ascii="Verdana" w:hAnsi="Verdana"/>
          <w:sz w:val="20"/>
          <w:szCs w:val="20"/>
          <w:lang w:val="sl-SI"/>
        </w:rPr>
        <w:t xml:space="preserve"> </w:t>
      </w:r>
    </w:p>
    <w:p w14:paraId="382A980D" w14:textId="519F3B46" w:rsidR="00E9624D" w:rsidRPr="00FE7D45" w:rsidRDefault="00E9624D" w:rsidP="00FE7D45">
      <w:pPr>
        <w:pStyle w:val="Odstavekseznama"/>
        <w:numPr>
          <w:ilvl w:val="0"/>
          <w:numId w:val="9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Health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Authority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: Zdravstveni inšpektorat RS,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NIJZ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URSP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5517FE91" w14:textId="64B1CEF5" w:rsidR="00E9624D" w:rsidRPr="00FE7D45" w:rsidRDefault="00E9624D" w:rsidP="00FE7D45">
      <w:pPr>
        <w:pStyle w:val="Odstavekseznama"/>
        <w:numPr>
          <w:ilvl w:val="0"/>
          <w:numId w:val="9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Statistics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: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SURS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3E0CC231" w14:textId="027AE402" w:rsidR="00E9624D" w:rsidRPr="00FE7D45" w:rsidRDefault="0095086C" w:rsidP="00FE7D45">
      <w:pPr>
        <w:jc w:val="both"/>
        <w:rPr>
          <w:rFonts w:ascii="Verdana" w:hAnsi="Verdana"/>
          <w:sz w:val="20"/>
          <w:szCs w:val="20"/>
          <w:lang w:val="sl-SI"/>
        </w:rPr>
      </w:pPr>
      <w:r>
        <w:fldChar w:fldCharType="begin"/>
      </w:r>
      <w:r w:rsidRPr="00B21DDA">
        <w:rPr>
          <w:lang w:val="sl-SI"/>
          <w:rPrChange w:id="5" w:author="Avtor">
            <w:rPr/>
          </w:rPrChange>
        </w:rPr>
        <w:instrText xml:space="preserve"> HYPERLINK \l "Direktiva2010_65_EU" </w:instrText>
      </w:r>
      <w:r>
        <w:fldChar w:fldCharType="separate"/>
      </w:r>
      <w:r w:rsidR="00E9624D" w:rsidRPr="00FE7D45">
        <w:rPr>
          <w:rFonts w:ascii="Verdana" w:hAnsi="Verdana"/>
          <w:color w:val="0000FF"/>
          <w:sz w:val="20"/>
          <w:szCs w:val="20"/>
          <w:u w:val="single"/>
          <w:lang w:val="sl-SI"/>
        </w:rPr>
        <w:t>Direktiva 2010/65/EU</w:t>
      </w:r>
      <w:r>
        <w:rPr>
          <w:rFonts w:ascii="Verdana" w:hAnsi="Verdana"/>
          <w:color w:val="0000FF"/>
          <w:sz w:val="20"/>
          <w:szCs w:val="20"/>
          <w:u w:val="single"/>
          <w:lang w:val="sl-SI"/>
        </w:rPr>
        <w:fldChar w:fldCharType="end"/>
      </w:r>
      <w:r w:rsidR="00E9624D" w:rsidRPr="00FE7D45">
        <w:rPr>
          <w:rFonts w:ascii="Verdana" w:hAnsi="Verdana"/>
          <w:sz w:val="20"/>
          <w:szCs w:val="20"/>
          <w:lang w:val="sl-SI"/>
        </w:rPr>
        <w:t xml:space="preserve"> določa, da mora država članica podatke, ki so bili prejeti prek nacionalnega enotnega okna, shraniti v nacionalnem </w:t>
      </w:r>
      <w:proofErr w:type="spellStart"/>
      <w:r w:rsidR="00E9624D" w:rsidRPr="00FE7D45">
        <w:rPr>
          <w:rFonts w:ascii="Verdana" w:hAnsi="Verdana"/>
          <w:sz w:val="20"/>
          <w:szCs w:val="20"/>
          <w:lang w:val="sl-SI"/>
        </w:rPr>
        <w:t>SafeSeaNet</w:t>
      </w:r>
      <w:proofErr w:type="spellEnd"/>
      <w:r w:rsidR="00E9624D" w:rsidRPr="00FE7D45">
        <w:rPr>
          <w:rFonts w:ascii="Verdana" w:hAnsi="Verdana"/>
          <w:sz w:val="20"/>
          <w:szCs w:val="20"/>
          <w:lang w:val="sl-SI"/>
        </w:rPr>
        <w:t xml:space="preserve"> (</w:t>
      </w:r>
      <w:proofErr w:type="spellStart"/>
      <w:r w:rsidR="00E9624D" w:rsidRPr="00FE7D45">
        <w:rPr>
          <w:rFonts w:ascii="Verdana" w:hAnsi="Verdana"/>
          <w:sz w:val="20"/>
          <w:szCs w:val="20"/>
          <w:lang w:val="sl-SI"/>
        </w:rPr>
        <w:t>SSN</w:t>
      </w:r>
      <w:proofErr w:type="spellEnd"/>
      <w:r w:rsidR="00E9624D" w:rsidRPr="00FE7D45">
        <w:rPr>
          <w:rFonts w:ascii="Verdana" w:hAnsi="Verdana"/>
          <w:sz w:val="20"/>
          <w:szCs w:val="20"/>
          <w:lang w:val="sl-SI"/>
        </w:rPr>
        <w:t xml:space="preserve">), kjer so relevantni deli teh podatkov na voljo drugim državam članicam prek mednarodnega sistema </w:t>
      </w:r>
      <w:proofErr w:type="spellStart"/>
      <w:r w:rsidR="00E9624D" w:rsidRPr="00FE7D45">
        <w:rPr>
          <w:rFonts w:ascii="Verdana" w:hAnsi="Verdana"/>
          <w:sz w:val="20"/>
          <w:szCs w:val="20"/>
          <w:lang w:val="sl-SI"/>
        </w:rPr>
        <w:t>SSN</w:t>
      </w:r>
      <w:proofErr w:type="spellEnd"/>
      <w:r w:rsidR="00E9624D" w:rsidRPr="00FE7D45">
        <w:rPr>
          <w:rFonts w:ascii="Verdana" w:hAnsi="Verdana"/>
          <w:sz w:val="20"/>
          <w:szCs w:val="20"/>
          <w:lang w:val="sl-SI"/>
        </w:rPr>
        <w:t>.</w:t>
      </w:r>
      <w:r w:rsidR="00307CEE" w:rsidRPr="00FE7D45">
        <w:rPr>
          <w:rFonts w:ascii="Verdana" w:hAnsi="Verdana"/>
          <w:sz w:val="20"/>
          <w:szCs w:val="20"/>
          <w:lang w:val="sl-SI"/>
        </w:rPr>
        <w:t xml:space="preserve"> </w:t>
      </w:r>
      <w:r w:rsidR="00142B2F" w:rsidRPr="00FE7D45">
        <w:rPr>
          <w:rFonts w:ascii="Verdana" w:hAnsi="Verdana"/>
          <w:sz w:val="20"/>
          <w:szCs w:val="20"/>
          <w:lang w:val="sl-SI"/>
        </w:rPr>
        <w:t>F</w:t>
      </w:r>
      <w:r w:rsidR="00E9624D" w:rsidRPr="00FE7D45">
        <w:rPr>
          <w:rFonts w:ascii="Verdana" w:hAnsi="Verdana"/>
          <w:sz w:val="20"/>
          <w:szCs w:val="20"/>
          <w:lang w:val="sl-SI"/>
        </w:rPr>
        <w:t>ormalnosti poročanja</w:t>
      </w:r>
      <w:r w:rsidR="00142B2F" w:rsidRPr="00FE7D45">
        <w:rPr>
          <w:rFonts w:ascii="Verdana" w:hAnsi="Verdana"/>
          <w:sz w:val="20"/>
          <w:szCs w:val="20"/>
          <w:lang w:val="sl-SI"/>
        </w:rPr>
        <w:t xml:space="preserve"> ureja </w:t>
      </w:r>
      <w:r>
        <w:fldChar w:fldCharType="begin"/>
      </w:r>
      <w:r w:rsidRPr="00B21DDA">
        <w:rPr>
          <w:lang w:val="sl-SI"/>
          <w:rPrChange w:id="6" w:author="Avtor">
            <w:rPr/>
          </w:rPrChange>
        </w:rPr>
        <w:instrText xml:space="preserve"> HYPERLINK \l "Uredbaformalnostiporočanja" </w:instrText>
      </w:r>
      <w:r>
        <w:fldChar w:fldCharType="separate"/>
      </w:r>
      <w:r w:rsidR="00E9624D" w:rsidRPr="00FE7D45">
        <w:rPr>
          <w:rFonts w:ascii="Verdana" w:hAnsi="Verdana"/>
          <w:color w:val="0000FF"/>
          <w:sz w:val="20"/>
          <w:szCs w:val="20"/>
          <w:u w:val="single"/>
          <w:lang w:val="sl-SI"/>
        </w:rPr>
        <w:t>Uredba o formalnostih poročanja v pomorskem prometu</w:t>
      </w:r>
      <w:r>
        <w:rPr>
          <w:rFonts w:ascii="Verdana" w:hAnsi="Verdana"/>
          <w:color w:val="0000FF"/>
          <w:sz w:val="20"/>
          <w:szCs w:val="20"/>
          <w:u w:val="single"/>
          <w:lang w:val="sl-SI"/>
        </w:rPr>
        <w:fldChar w:fldCharType="end"/>
      </w:r>
      <w:r w:rsidR="00E9624D" w:rsidRPr="00FE7D45">
        <w:rPr>
          <w:rFonts w:ascii="Verdana" w:hAnsi="Verdana"/>
          <w:sz w:val="20"/>
          <w:szCs w:val="20"/>
          <w:lang w:val="sl-SI"/>
        </w:rPr>
        <w:t xml:space="preserve"> za prihod ladij, z nekaterimi dodatnimi formalnostmi poročanja, ki so lokalna posebnost. </w:t>
      </w:r>
    </w:p>
    <w:p w14:paraId="407953BE" w14:textId="39F49969" w:rsidR="00E9624D" w:rsidRPr="00FE7D45" w:rsidRDefault="00E9624D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Slika v nadaljevanju prikazuje konceptualno umestitev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v Sloveniji in izmenjavo podatkov med poročevalci,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in relevantnimi institucijami. </w:t>
      </w:r>
    </w:p>
    <w:p w14:paraId="098E64A9" w14:textId="6A37B592" w:rsidR="00E9624D" w:rsidRPr="00FE7D45" w:rsidRDefault="00E9624D" w:rsidP="00FE7D45">
      <w:pPr>
        <w:keepNext/>
        <w:keepLines/>
        <w:spacing w:before="200" w:after="200" w:line="276" w:lineRule="auto"/>
        <w:jc w:val="both"/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</w:pPr>
      <w:bookmarkStart w:id="7" w:name="_Toc375062680"/>
      <w:bookmarkStart w:id="8" w:name="_Toc393309882"/>
      <w:r w:rsidRPr="00FE7D45">
        <w:rPr>
          <w:rFonts w:ascii="Verdana" w:eastAsia="Times New Roman" w:hAnsi="Verdana" w:cs="Times New Roman"/>
          <w:b/>
          <w:bCs/>
          <w:noProof/>
          <w:color w:val="17365D"/>
          <w:sz w:val="20"/>
          <w:szCs w:val="20"/>
          <w:lang w:val="sl-SI" w:eastAsia="sl-SI"/>
        </w:rPr>
        <w:drawing>
          <wp:inline distT="0" distB="0" distL="0" distR="0" wp14:anchorId="27A871C1" wp14:editId="62FF4004">
            <wp:extent cx="4834797" cy="4269851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93" cy="429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8698F" w14:textId="77777777" w:rsidR="00E9624D" w:rsidRPr="00FE7D45" w:rsidRDefault="00E9624D" w:rsidP="00FE7D45">
      <w:pPr>
        <w:keepNext/>
        <w:keepLines/>
        <w:spacing w:before="200" w:after="200" w:line="276" w:lineRule="auto"/>
        <w:jc w:val="both"/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</w:pPr>
      <w:bookmarkStart w:id="9" w:name="_Toc446399207"/>
      <w:r w:rsidRPr="00FE7D45"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  <w:t xml:space="preserve">Slika </w:t>
      </w:r>
      <w:r w:rsidRPr="00FE7D45"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  <w:fldChar w:fldCharType="begin"/>
      </w:r>
      <w:r w:rsidRPr="00FE7D45"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  <w:instrText xml:space="preserve"> SEQ Slika \* ARABIC </w:instrText>
      </w:r>
      <w:r w:rsidRPr="00FE7D45"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  <w:fldChar w:fldCharType="separate"/>
      </w:r>
      <w:r w:rsidRPr="00FE7D45"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  <w:t>3</w:t>
      </w:r>
      <w:r w:rsidRPr="00FE7D45"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  <w:fldChar w:fldCharType="end"/>
      </w:r>
      <w:r w:rsidRPr="00FE7D45">
        <w:rPr>
          <w:rFonts w:ascii="Verdana" w:eastAsia="Times New Roman" w:hAnsi="Verdana" w:cs="Times New Roman"/>
          <w:b/>
          <w:bCs/>
          <w:color w:val="17365D"/>
          <w:sz w:val="20"/>
          <w:szCs w:val="20"/>
          <w:lang w:val="sl-SI"/>
        </w:rPr>
        <w:t>: Umestitev nacionalnega enotnega okna v Republiki Sloveniji</w:t>
      </w:r>
      <w:bookmarkEnd w:id="7"/>
      <w:bookmarkEnd w:id="8"/>
      <w:bookmarkEnd w:id="9"/>
    </w:p>
    <w:p w14:paraId="4A8CAE74" w14:textId="4ACA8748" w:rsidR="00235A68" w:rsidRPr="00FE7D45" w:rsidRDefault="00E9624D" w:rsidP="00FE7D45">
      <w:pPr>
        <w:jc w:val="both"/>
        <w:rPr>
          <w:rFonts w:ascii="Verdana" w:eastAsiaTheme="majorEastAsia" w:hAnsi="Verdana" w:cstheme="majorBidi"/>
          <w:color w:val="2F5496" w:themeColor="accent1" w:themeShade="BF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V skladu z obveznostmi formalnosti poročanja poročevalci posred</w:t>
      </w:r>
      <w:r w:rsidR="00D52846" w:rsidRPr="00FE7D45">
        <w:rPr>
          <w:rFonts w:ascii="Verdana" w:hAnsi="Verdana"/>
          <w:sz w:val="20"/>
          <w:szCs w:val="20"/>
          <w:lang w:val="sl-SI"/>
        </w:rPr>
        <w:t>ujejo</w:t>
      </w:r>
      <w:r w:rsidRPr="00FE7D45">
        <w:rPr>
          <w:rFonts w:ascii="Verdana" w:hAnsi="Verdana"/>
          <w:sz w:val="20"/>
          <w:szCs w:val="20"/>
          <w:lang w:val="sl-SI"/>
        </w:rPr>
        <w:t xml:space="preserve"> enotna sporočila po standardu XML ali pa formalnosti vn</w:t>
      </w:r>
      <w:r w:rsidR="00D52846" w:rsidRPr="00FE7D45">
        <w:rPr>
          <w:rFonts w:ascii="Verdana" w:hAnsi="Verdana"/>
          <w:sz w:val="20"/>
          <w:szCs w:val="20"/>
          <w:lang w:val="sl-SI"/>
        </w:rPr>
        <w:t>ašajo</w:t>
      </w:r>
      <w:r w:rsidRPr="00FE7D45">
        <w:rPr>
          <w:rFonts w:ascii="Verdana" w:hAnsi="Verdana"/>
          <w:sz w:val="20"/>
          <w:szCs w:val="20"/>
          <w:lang w:val="sl-SI"/>
        </w:rPr>
        <w:t xml:space="preserve"> neposredno v spletni uporabniški vmesnik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. </w:t>
      </w:r>
      <w:r w:rsidR="00235A68" w:rsidRPr="00FE7D45">
        <w:rPr>
          <w:rFonts w:ascii="Verdana" w:hAnsi="Verdana"/>
          <w:sz w:val="20"/>
          <w:szCs w:val="20"/>
          <w:lang w:val="sl-SI"/>
        </w:rPr>
        <w:br w:type="page"/>
      </w:r>
    </w:p>
    <w:p w14:paraId="6817B0FF" w14:textId="03B17972" w:rsidR="004C77D6" w:rsidRPr="00CA4860" w:rsidRDefault="005964F8" w:rsidP="00CA4860">
      <w:pPr>
        <w:pStyle w:val="Naslov1"/>
        <w:numPr>
          <w:ilvl w:val="0"/>
          <w:numId w:val="24"/>
        </w:numPr>
        <w:jc w:val="both"/>
        <w:rPr>
          <w:rFonts w:ascii="Verdana" w:eastAsia="Times New Roman" w:hAnsi="Verdana"/>
          <w:b/>
          <w:sz w:val="22"/>
          <w:szCs w:val="20"/>
          <w:u w:color="D41212"/>
          <w:lang w:val="sl-SI"/>
        </w:rPr>
      </w:pPr>
      <w:r w:rsidRPr="00CA4860">
        <w:rPr>
          <w:rFonts w:ascii="Verdana" w:eastAsia="Times New Roman" w:hAnsi="Verdana"/>
          <w:b/>
          <w:sz w:val="22"/>
          <w:szCs w:val="20"/>
          <w:u w:color="D41212"/>
          <w:lang w:val="sl-SI"/>
        </w:rPr>
        <w:lastRenderedPageBreak/>
        <w:t>ARHITEKTURA</w:t>
      </w:r>
    </w:p>
    <w:p w14:paraId="6FEE1B13" w14:textId="77777777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Zasnova arhitekture sistema v celoti sledi in zadošča zahtevam v dokumentih »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EKT2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referenčna arhitektura« in »Generične Tehnološke Zahteve« tako v izbiri komponent kakor po strukturi nivojev in povezavah med njimi.</w:t>
      </w:r>
    </w:p>
    <w:p w14:paraId="1C918C15" w14:textId="2468D770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Sistem se v celoti zanaša na okolje državnega računalniškega oblaka (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DRO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 in storitev, ki jih ta oblak zagotavlja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. </w:t>
      </w:r>
    </w:p>
    <w:p w14:paraId="1F64DA30" w14:textId="44C8A278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Arhitekturno gre za spletno več-nivojsko aplikacijo brez gradnikov na strani odjemalca z izjemo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 </w:t>
      </w:r>
      <w:r w:rsidRPr="00FE7D45">
        <w:rPr>
          <w:rFonts w:ascii="Verdana" w:hAnsi="Verdana"/>
          <w:sz w:val="20"/>
          <w:szCs w:val="20"/>
          <w:lang w:val="sl-SI"/>
        </w:rPr>
        <w:t>brskalnika (podprti so glavni brskalniki (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Firefox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Chrome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IE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), brez posebnih vtičnikov).</w:t>
      </w:r>
    </w:p>
    <w:p w14:paraId="79E3BB26" w14:textId="5D55ECF0" w:rsidR="00BB20D1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Izvajalno okolje predstavlja poljubna Linux platforma, na kateri teče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WildFly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aplikacijski strežnik</w:t>
      </w:r>
      <w:r w:rsidR="004E6FF0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="004E6FF0">
        <w:rPr>
          <w:rFonts w:ascii="Verdana" w:hAnsi="Verdana"/>
          <w:sz w:val="20"/>
          <w:szCs w:val="20"/>
          <w:lang w:val="sl-SI"/>
        </w:rPr>
        <w:t>WildFly</w:t>
      </w:r>
      <w:proofErr w:type="spellEnd"/>
      <w:r w:rsidR="004E6FF0">
        <w:rPr>
          <w:rFonts w:ascii="Verdana" w:hAnsi="Verdana"/>
          <w:sz w:val="20"/>
          <w:szCs w:val="20"/>
          <w:lang w:val="sl-SI"/>
        </w:rPr>
        <w:t xml:space="preserve"> 10.1.0 </w:t>
      </w:r>
      <w:r w:rsidRPr="00FE7D45">
        <w:rPr>
          <w:rFonts w:ascii="Verdana" w:hAnsi="Verdana"/>
          <w:sz w:val="20"/>
          <w:szCs w:val="20"/>
          <w:lang w:val="sl-SI"/>
        </w:rPr>
        <w:t xml:space="preserve">z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J2EE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2C1E3DD3" w14:textId="2417DC72" w:rsidR="00BB20D1" w:rsidRPr="00FE7D45" w:rsidRDefault="00BB20D1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Slika prikazuje arhitekturo komponent sistema.</w:t>
      </w:r>
    </w:p>
    <w:p w14:paraId="6901FC71" w14:textId="7E580125" w:rsidR="00BB20D1" w:rsidRPr="00FE7D45" w:rsidRDefault="00E2168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E21686">
        <w:rPr>
          <w:rFonts w:ascii="Verdana" w:hAnsi="Verdana"/>
          <w:noProof/>
          <w:sz w:val="20"/>
          <w:szCs w:val="20"/>
          <w:lang w:val="sl-SI" w:eastAsia="sl-SI"/>
        </w:rPr>
        <w:drawing>
          <wp:inline distT="0" distB="0" distL="0" distR="0" wp14:anchorId="110D1043" wp14:editId="6409BAB4">
            <wp:extent cx="5972810" cy="3882750"/>
            <wp:effectExtent l="0" t="0" r="8890" b="3810"/>
            <wp:docPr id="2" name="Picture 2" descr="C:\Users\matejan\Downloads\NEO Arhitek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tejan\Downloads\NEO Arhitektur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38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37A75" w14:textId="5608E443" w:rsidR="004C77D6" w:rsidRPr="00CA4860" w:rsidRDefault="00BB20D1" w:rsidP="00CA4860">
      <w:pPr>
        <w:pStyle w:val="Naslov1"/>
        <w:numPr>
          <w:ilvl w:val="0"/>
          <w:numId w:val="24"/>
        </w:numPr>
        <w:jc w:val="both"/>
        <w:rPr>
          <w:rFonts w:ascii="Verdana" w:eastAsia="Times New Roman" w:hAnsi="Verdana"/>
          <w:b/>
          <w:sz w:val="22"/>
          <w:szCs w:val="20"/>
          <w:u w:color="D41212"/>
          <w:lang w:val="sl-SI"/>
        </w:rPr>
      </w:pPr>
      <w:r w:rsidRPr="00CA4860">
        <w:rPr>
          <w:rFonts w:ascii="Verdana" w:eastAsia="Times New Roman" w:hAnsi="Verdana"/>
          <w:b/>
          <w:sz w:val="22"/>
          <w:szCs w:val="20"/>
          <w:u w:color="D41212"/>
          <w:lang w:val="sl-SI"/>
        </w:rPr>
        <w:t>TEHNOLOGIJE</w:t>
      </w:r>
    </w:p>
    <w:p w14:paraId="3E2DBF82" w14:textId="2B459FE1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Rešitev temelji na Java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EE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JavaServerFaces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(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JSF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),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Drools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Keycloak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WildFly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CXF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Camel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Pen</w:t>
      </w:r>
      <w:r w:rsidR="007F1E38" w:rsidRPr="00FE7D45">
        <w:rPr>
          <w:rFonts w:ascii="Verdana" w:hAnsi="Verdana"/>
          <w:sz w:val="20"/>
          <w:szCs w:val="20"/>
          <w:lang w:val="sl-SI"/>
        </w:rPr>
        <w:t>taho</w:t>
      </w:r>
      <w:proofErr w:type="spellEnd"/>
      <w:r w:rsidR="007F1E38" w:rsidRPr="00FE7D45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="007F1E38" w:rsidRPr="00FE7D45">
        <w:rPr>
          <w:rFonts w:ascii="Verdana" w:hAnsi="Verdana"/>
          <w:sz w:val="20"/>
          <w:szCs w:val="20"/>
          <w:lang w:val="sl-SI"/>
        </w:rPr>
        <w:t>Activiti</w:t>
      </w:r>
      <w:proofErr w:type="spellEnd"/>
      <w:r w:rsidR="007F1E38"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="007F1E38" w:rsidRPr="00FE7D45">
        <w:rPr>
          <w:rFonts w:ascii="Verdana" w:hAnsi="Verdana"/>
          <w:sz w:val="20"/>
          <w:szCs w:val="20"/>
          <w:lang w:val="sl-SI"/>
        </w:rPr>
        <w:t>BPM</w:t>
      </w:r>
      <w:proofErr w:type="spellEnd"/>
      <w:r w:rsidR="007F1E38" w:rsidRPr="00FE7D45">
        <w:rPr>
          <w:rFonts w:ascii="Verdana" w:hAnsi="Verdana"/>
          <w:sz w:val="20"/>
          <w:szCs w:val="20"/>
          <w:lang w:val="sl-SI"/>
        </w:rPr>
        <w:t xml:space="preserve">, Oracle </w:t>
      </w:r>
      <w:proofErr w:type="spellStart"/>
      <w:r w:rsidR="007F1E38" w:rsidRPr="00011607">
        <w:rPr>
          <w:rFonts w:ascii="Verdana" w:hAnsi="Verdana"/>
          <w:sz w:val="20"/>
          <w:szCs w:val="20"/>
          <w:lang w:val="sl-SI"/>
        </w:rPr>
        <w:t>DB</w:t>
      </w:r>
      <w:proofErr w:type="spellEnd"/>
      <w:r w:rsidR="007F1E38" w:rsidRPr="00011607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="007F1E38" w:rsidRPr="00011607">
        <w:rPr>
          <w:rFonts w:ascii="Verdana" w:hAnsi="Verdana"/>
          <w:sz w:val="20"/>
          <w:szCs w:val="20"/>
          <w:lang w:val="sl-SI"/>
        </w:rPr>
        <w:t>19</w:t>
      </w:r>
      <w:r w:rsidRPr="00011607">
        <w:rPr>
          <w:rFonts w:ascii="Verdana" w:hAnsi="Verdana"/>
          <w:sz w:val="20"/>
          <w:szCs w:val="20"/>
          <w:lang w:val="sl-SI"/>
        </w:rPr>
        <w:t>c</w:t>
      </w:r>
      <w:proofErr w:type="spellEnd"/>
      <w:r w:rsidRPr="00011607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011607">
        <w:rPr>
          <w:rFonts w:ascii="Verdana" w:hAnsi="Verdana"/>
          <w:sz w:val="20"/>
          <w:szCs w:val="20"/>
          <w:lang w:val="sl-SI"/>
        </w:rPr>
        <w:t>with</w:t>
      </w:r>
      <w:proofErr w:type="spellEnd"/>
      <w:r w:rsidRPr="00011607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011607">
        <w:rPr>
          <w:rFonts w:ascii="Verdana" w:hAnsi="Verdana"/>
          <w:sz w:val="20"/>
          <w:szCs w:val="20"/>
          <w:lang w:val="sl-SI"/>
        </w:rPr>
        <w:t>partitioning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7C18B25E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10" w:name="_Toc466974278"/>
      <w:r w:rsidRPr="00FE7D45">
        <w:rPr>
          <w:rFonts w:ascii="Verdana" w:hAnsi="Verdana"/>
          <w:sz w:val="20"/>
          <w:szCs w:val="20"/>
          <w:lang w:val="sl-SI"/>
        </w:rPr>
        <w:t>Integracijske točke</w:t>
      </w:r>
      <w:bookmarkEnd w:id="10"/>
    </w:p>
    <w:p w14:paraId="5A7FBFAD" w14:textId="635FA8BE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Vse integracije se izvajajo izključno skozi poslovni nivo (aplikacijski strežnik). Konkreten način integracije določajo sistemi s katerimi se integrira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. Poglavitna integracijska točka je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Camel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in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Apache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CXF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ki </w:t>
      </w:r>
      <w:r w:rsidR="00BB20D1" w:rsidRPr="00FE7D45">
        <w:rPr>
          <w:rFonts w:ascii="Verdana" w:hAnsi="Verdana"/>
          <w:sz w:val="20"/>
          <w:szCs w:val="20"/>
          <w:lang w:val="sl-SI"/>
        </w:rPr>
        <w:t>skrbi</w:t>
      </w:r>
      <w:r w:rsidRPr="00FE7D45">
        <w:rPr>
          <w:rFonts w:ascii="Verdana" w:hAnsi="Verdana"/>
          <w:sz w:val="20"/>
          <w:szCs w:val="20"/>
          <w:lang w:val="sl-SI"/>
        </w:rPr>
        <w:t xml:space="preserve"> za primarno komunikacijo preko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SOAP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protokola.</w:t>
      </w:r>
    </w:p>
    <w:p w14:paraId="71E92FAE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11" w:name="_Toc466974279"/>
      <w:r w:rsidRPr="00FE7D45">
        <w:rPr>
          <w:rFonts w:ascii="Verdana" w:hAnsi="Verdana"/>
          <w:sz w:val="20"/>
          <w:szCs w:val="20"/>
          <w:lang w:val="sl-SI"/>
        </w:rPr>
        <w:lastRenderedPageBreak/>
        <w:t>Transportni protokoli</w:t>
      </w:r>
      <w:bookmarkEnd w:id="11"/>
    </w:p>
    <w:p w14:paraId="19D70C44" w14:textId="5A2F694F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Uporab</w:t>
      </w:r>
      <w:r w:rsidR="00BB20D1" w:rsidRPr="00FE7D45">
        <w:rPr>
          <w:rFonts w:ascii="Verdana" w:hAnsi="Verdana"/>
          <w:sz w:val="20"/>
          <w:szCs w:val="20"/>
          <w:lang w:val="sl-SI"/>
        </w:rPr>
        <w:t>ljen</w:t>
      </w:r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je </w:t>
      </w:r>
      <w:r w:rsidRPr="00FE7D45">
        <w:rPr>
          <w:rFonts w:ascii="Verdana" w:hAnsi="Verdana"/>
          <w:sz w:val="20"/>
          <w:szCs w:val="20"/>
          <w:lang w:val="sl-SI"/>
        </w:rPr>
        <w:t xml:space="preserve">transportni protokol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HTTPS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povsod, razen</w:t>
      </w:r>
    </w:p>
    <w:p w14:paraId="69FE4F76" w14:textId="77777777" w:rsidR="004C77D6" w:rsidRPr="00FE7D45" w:rsidRDefault="004C77D6" w:rsidP="00FE7D45">
      <w:pPr>
        <w:pStyle w:val="Odstavekseznama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 xml:space="preserve">SQL*Net med </w:t>
      </w:r>
      <w:proofErr w:type="spellStart"/>
      <w:r w:rsidRPr="00FE7D45">
        <w:rPr>
          <w:rFonts w:ascii="Verdana" w:hAnsi="Verdana"/>
          <w:sz w:val="20"/>
          <w:szCs w:val="20"/>
        </w:rPr>
        <w:t>aplikacijskim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strežnikom</w:t>
      </w:r>
      <w:proofErr w:type="spellEnd"/>
      <w:r w:rsidRPr="00FE7D45">
        <w:rPr>
          <w:rFonts w:ascii="Verdana" w:hAnsi="Verdana"/>
          <w:sz w:val="20"/>
          <w:szCs w:val="20"/>
        </w:rPr>
        <w:t xml:space="preserve"> in </w:t>
      </w:r>
      <w:proofErr w:type="spellStart"/>
      <w:r w:rsidRPr="00FE7D45">
        <w:rPr>
          <w:rFonts w:ascii="Verdana" w:hAnsi="Verdana"/>
          <w:sz w:val="20"/>
          <w:szCs w:val="20"/>
        </w:rPr>
        <w:t>podatkovno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bazo</w:t>
      </w:r>
      <w:proofErr w:type="spellEnd"/>
      <w:r w:rsidRPr="00FE7D45">
        <w:rPr>
          <w:rFonts w:ascii="Verdana" w:hAnsi="Verdana"/>
          <w:sz w:val="20"/>
          <w:szCs w:val="20"/>
        </w:rPr>
        <w:t>,</w:t>
      </w:r>
    </w:p>
    <w:p w14:paraId="5C3B5C00" w14:textId="77777777" w:rsidR="004C77D6" w:rsidRPr="00FE7D45" w:rsidRDefault="004C77D6" w:rsidP="00FE7D45">
      <w:pPr>
        <w:pStyle w:val="Odstavekseznama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Protokol</w:t>
      </w:r>
      <w:proofErr w:type="spellEnd"/>
      <w:r w:rsidRPr="00FE7D45">
        <w:rPr>
          <w:rFonts w:ascii="Verdana" w:hAnsi="Verdana"/>
          <w:sz w:val="20"/>
          <w:szCs w:val="20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</w:rPr>
        <w:t>ki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ga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specificira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zunanji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sistem</w:t>
      </w:r>
      <w:proofErr w:type="spellEnd"/>
      <w:r w:rsidRPr="00FE7D45">
        <w:rPr>
          <w:rFonts w:ascii="Verdana" w:hAnsi="Verdana"/>
          <w:sz w:val="20"/>
          <w:szCs w:val="20"/>
        </w:rPr>
        <w:t xml:space="preserve">, s </w:t>
      </w:r>
      <w:proofErr w:type="spellStart"/>
      <w:r w:rsidRPr="00FE7D45">
        <w:rPr>
          <w:rFonts w:ascii="Verdana" w:hAnsi="Verdana"/>
          <w:sz w:val="20"/>
          <w:szCs w:val="20"/>
        </w:rPr>
        <w:t>katerim</w:t>
      </w:r>
      <w:proofErr w:type="spellEnd"/>
      <w:r w:rsidRPr="00FE7D45">
        <w:rPr>
          <w:rFonts w:ascii="Verdana" w:hAnsi="Verdana"/>
          <w:sz w:val="20"/>
          <w:szCs w:val="20"/>
        </w:rPr>
        <w:t xml:space="preserve"> se </w:t>
      </w:r>
      <w:proofErr w:type="spellStart"/>
      <w:r w:rsidRPr="00FE7D45">
        <w:rPr>
          <w:rFonts w:ascii="Verdana" w:hAnsi="Verdana"/>
          <w:sz w:val="20"/>
          <w:szCs w:val="20"/>
        </w:rPr>
        <w:t>izvaja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integracija</w:t>
      </w:r>
      <w:proofErr w:type="spellEnd"/>
      <w:r w:rsidRPr="00FE7D45">
        <w:rPr>
          <w:rFonts w:ascii="Verdana" w:hAnsi="Verdana"/>
          <w:sz w:val="20"/>
          <w:szCs w:val="20"/>
        </w:rPr>
        <w:t xml:space="preserve">, </w:t>
      </w:r>
      <w:proofErr w:type="spellStart"/>
      <w:proofErr w:type="gramStart"/>
      <w:r w:rsidRPr="00FE7D45">
        <w:rPr>
          <w:rFonts w:ascii="Verdana" w:hAnsi="Verdana"/>
          <w:sz w:val="20"/>
          <w:szCs w:val="20"/>
        </w:rPr>
        <w:t>kadar</w:t>
      </w:r>
      <w:proofErr w:type="spellEnd"/>
      <w:proofErr w:type="gram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integracije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ni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mogoče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izvesti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preko</w:t>
      </w:r>
      <w:proofErr w:type="spellEnd"/>
      <w:r w:rsidRPr="00FE7D45">
        <w:rPr>
          <w:rFonts w:ascii="Verdana" w:hAnsi="Verdana"/>
          <w:sz w:val="20"/>
          <w:szCs w:val="20"/>
        </w:rPr>
        <w:t xml:space="preserve"> HTTPS (</w:t>
      </w:r>
      <w:proofErr w:type="spellStart"/>
      <w:r w:rsidRPr="00FE7D45">
        <w:rPr>
          <w:rFonts w:ascii="Verdana" w:hAnsi="Verdana"/>
          <w:sz w:val="20"/>
          <w:szCs w:val="20"/>
        </w:rPr>
        <w:t>npr</w:t>
      </w:r>
      <w:proofErr w:type="spellEnd"/>
      <w:r w:rsidRPr="00FE7D45">
        <w:rPr>
          <w:rFonts w:ascii="Verdana" w:hAnsi="Verdana"/>
          <w:sz w:val="20"/>
          <w:szCs w:val="20"/>
        </w:rPr>
        <w:t>. SMTP)</w:t>
      </w:r>
    </w:p>
    <w:p w14:paraId="390255DD" w14:textId="7E040639" w:rsidR="004C77D6" w:rsidRPr="00C175AB" w:rsidRDefault="004C77D6" w:rsidP="00FE7D45">
      <w:pPr>
        <w:jc w:val="both"/>
        <w:rPr>
          <w:rFonts w:ascii="Verdana" w:hAnsi="Verdana"/>
          <w:sz w:val="20"/>
          <w:szCs w:val="20"/>
        </w:rPr>
      </w:pPr>
      <w:proofErr w:type="spellStart"/>
      <w:r w:rsidRPr="00C175AB">
        <w:rPr>
          <w:rFonts w:ascii="Verdana" w:hAnsi="Verdana"/>
          <w:sz w:val="20"/>
          <w:szCs w:val="20"/>
        </w:rPr>
        <w:t>Integracija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preko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spletnih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storitev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zahteva</w:t>
      </w:r>
      <w:proofErr w:type="spellEnd"/>
      <w:r w:rsidRPr="00C175AB">
        <w:rPr>
          <w:rFonts w:ascii="Verdana" w:hAnsi="Verdana"/>
          <w:sz w:val="20"/>
          <w:szCs w:val="20"/>
        </w:rPr>
        <w:t xml:space="preserve"> 2 </w:t>
      </w:r>
      <w:proofErr w:type="gramStart"/>
      <w:r w:rsidRPr="00C175AB">
        <w:rPr>
          <w:rFonts w:ascii="Verdana" w:hAnsi="Verdana"/>
          <w:sz w:val="20"/>
          <w:szCs w:val="20"/>
        </w:rPr>
        <w:t>way</w:t>
      </w:r>
      <w:proofErr w:type="gramEnd"/>
      <w:r w:rsidRPr="00C175AB">
        <w:rPr>
          <w:rFonts w:ascii="Verdana" w:hAnsi="Verdana"/>
          <w:sz w:val="20"/>
          <w:szCs w:val="20"/>
        </w:rPr>
        <w:t xml:space="preserve"> SSL – </w:t>
      </w:r>
      <w:proofErr w:type="spellStart"/>
      <w:r w:rsidRPr="00C175AB">
        <w:rPr>
          <w:rFonts w:ascii="Verdana" w:hAnsi="Verdana"/>
          <w:sz w:val="20"/>
          <w:szCs w:val="20"/>
        </w:rPr>
        <w:t>avtentikacij</w:t>
      </w:r>
      <w:r w:rsidR="00BB20D1" w:rsidRPr="00C175AB">
        <w:rPr>
          <w:rFonts w:ascii="Verdana" w:hAnsi="Verdana"/>
          <w:sz w:val="20"/>
          <w:szCs w:val="20"/>
        </w:rPr>
        <w:t>o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strežnika</w:t>
      </w:r>
      <w:proofErr w:type="spellEnd"/>
      <w:r w:rsidRPr="00C175AB">
        <w:rPr>
          <w:rFonts w:ascii="Verdana" w:hAnsi="Verdana"/>
          <w:sz w:val="20"/>
          <w:szCs w:val="20"/>
        </w:rPr>
        <w:t xml:space="preserve"> in </w:t>
      </w:r>
      <w:proofErr w:type="spellStart"/>
      <w:r w:rsidRPr="00C175AB">
        <w:rPr>
          <w:rFonts w:ascii="Verdana" w:hAnsi="Verdana"/>
          <w:sz w:val="20"/>
          <w:szCs w:val="20"/>
        </w:rPr>
        <w:t>odjemalca</w:t>
      </w:r>
      <w:proofErr w:type="spellEnd"/>
      <w:r w:rsidRPr="00C175AB">
        <w:rPr>
          <w:rFonts w:ascii="Verdana" w:hAnsi="Verdana"/>
          <w:sz w:val="20"/>
          <w:szCs w:val="20"/>
        </w:rPr>
        <w:t xml:space="preserve">, </w:t>
      </w:r>
      <w:proofErr w:type="spellStart"/>
      <w:r w:rsidRPr="00C175AB">
        <w:rPr>
          <w:rFonts w:ascii="Verdana" w:hAnsi="Verdana"/>
          <w:sz w:val="20"/>
          <w:szCs w:val="20"/>
        </w:rPr>
        <w:t>medtem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ko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komunikacija</w:t>
      </w:r>
      <w:proofErr w:type="spellEnd"/>
      <w:r w:rsidRPr="00C175AB">
        <w:rPr>
          <w:rFonts w:ascii="Verdana" w:hAnsi="Verdana"/>
          <w:sz w:val="20"/>
          <w:szCs w:val="20"/>
        </w:rPr>
        <w:t xml:space="preserve"> s </w:t>
      </w:r>
      <w:proofErr w:type="spellStart"/>
      <w:r w:rsidRPr="00C175AB">
        <w:rPr>
          <w:rFonts w:ascii="Verdana" w:hAnsi="Verdana"/>
          <w:sz w:val="20"/>
          <w:szCs w:val="20"/>
        </w:rPr>
        <w:t>spletno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aplikacijo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zahteval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avtentikacijo</w:t>
      </w:r>
      <w:proofErr w:type="spellEnd"/>
      <w:r w:rsidRPr="00C175AB">
        <w:rPr>
          <w:rFonts w:ascii="Verdana" w:hAnsi="Verdana"/>
          <w:sz w:val="20"/>
          <w:szCs w:val="20"/>
        </w:rPr>
        <w:t xml:space="preserve"> </w:t>
      </w:r>
      <w:proofErr w:type="spellStart"/>
      <w:r w:rsidRPr="00C175AB">
        <w:rPr>
          <w:rFonts w:ascii="Verdana" w:hAnsi="Verdana"/>
          <w:sz w:val="20"/>
          <w:szCs w:val="20"/>
        </w:rPr>
        <w:t>strežnika</w:t>
      </w:r>
      <w:proofErr w:type="spellEnd"/>
      <w:r w:rsidRPr="00C175AB">
        <w:rPr>
          <w:rFonts w:ascii="Verdana" w:hAnsi="Verdana"/>
          <w:sz w:val="20"/>
          <w:szCs w:val="20"/>
        </w:rPr>
        <w:t>.</w:t>
      </w:r>
    </w:p>
    <w:p w14:paraId="29A4D588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12" w:name="_Toc466974280"/>
      <w:r w:rsidRPr="00FE7D45">
        <w:rPr>
          <w:rFonts w:ascii="Verdana" w:hAnsi="Verdana"/>
          <w:sz w:val="20"/>
          <w:szCs w:val="20"/>
          <w:lang w:val="sl-SI"/>
        </w:rPr>
        <w:t>Podatkovni nivo</w:t>
      </w:r>
      <w:bookmarkEnd w:id="12"/>
    </w:p>
    <w:p w14:paraId="33A07881" w14:textId="6073356F" w:rsidR="004C77D6" w:rsidRPr="00FE7D45" w:rsidRDefault="004C77D6" w:rsidP="00FE7D45">
      <w:pPr>
        <w:keepLines/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Podatkovni nivo pokriva Oracle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Database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Enterprise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Edition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with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partitioning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 Izbrana tehnologija omogoča zanesljivo delovanje ob velikih obremenitvah in ne omejuje rasti podatkov. Uporab</w:t>
      </w:r>
      <w:r w:rsidR="00BB20D1" w:rsidRPr="00FE7D45">
        <w:rPr>
          <w:rFonts w:ascii="Verdana" w:hAnsi="Verdana"/>
          <w:sz w:val="20"/>
          <w:szCs w:val="20"/>
          <w:lang w:val="sl-SI"/>
        </w:rPr>
        <w:t>ljena je</w:t>
      </w:r>
      <w:r w:rsidRPr="00FE7D45">
        <w:rPr>
          <w:rFonts w:ascii="Verdana" w:hAnsi="Verdana"/>
          <w:sz w:val="20"/>
          <w:szCs w:val="20"/>
          <w:lang w:val="sl-SI"/>
        </w:rPr>
        <w:t xml:space="preserve"> različica Oracle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Database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Enterprise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Edition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with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partitioning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 Verzija podatkovne baze je z</w:t>
      </w:r>
      <w:r w:rsidR="00407510" w:rsidRPr="00FE7D45">
        <w:rPr>
          <w:rFonts w:ascii="Verdana" w:hAnsi="Verdana"/>
          <w:sz w:val="20"/>
          <w:szCs w:val="20"/>
          <w:lang w:val="sl-SI"/>
        </w:rPr>
        <w:t xml:space="preserve">adnja stabilna verzija, to </w:t>
      </w:r>
      <w:r w:rsidR="00407510" w:rsidRPr="00011607">
        <w:rPr>
          <w:rFonts w:ascii="Verdana" w:hAnsi="Verdana"/>
          <w:sz w:val="20"/>
          <w:szCs w:val="20"/>
          <w:lang w:val="sl-SI"/>
        </w:rPr>
        <w:t xml:space="preserve">je </w:t>
      </w:r>
      <w:proofErr w:type="spellStart"/>
      <w:r w:rsidR="00407510" w:rsidRPr="00011607">
        <w:rPr>
          <w:rFonts w:ascii="Verdana" w:hAnsi="Verdana"/>
          <w:sz w:val="20"/>
          <w:szCs w:val="20"/>
          <w:lang w:val="sl-SI"/>
        </w:rPr>
        <w:t>19</w:t>
      </w:r>
      <w:r w:rsidRPr="00011607">
        <w:rPr>
          <w:rFonts w:ascii="Verdana" w:hAnsi="Verdana"/>
          <w:sz w:val="20"/>
          <w:szCs w:val="20"/>
          <w:lang w:val="sl-SI"/>
        </w:rPr>
        <w:t>c</w:t>
      </w:r>
      <w:proofErr w:type="spellEnd"/>
      <w:r w:rsidRPr="00011607">
        <w:rPr>
          <w:rFonts w:ascii="Verdana" w:hAnsi="Verdana"/>
          <w:sz w:val="20"/>
          <w:szCs w:val="20"/>
          <w:lang w:val="sl-SI"/>
        </w:rPr>
        <w:t>. Podatkovna</w:t>
      </w:r>
      <w:r w:rsidRPr="00FE7D45">
        <w:rPr>
          <w:rFonts w:ascii="Verdana" w:hAnsi="Verdana"/>
          <w:sz w:val="20"/>
          <w:szCs w:val="20"/>
          <w:lang w:val="sl-SI"/>
        </w:rPr>
        <w:t xml:space="preserve"> zbirka 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je </w:t>
      </w:r>
      <w:r w:rsidRPr="00FE7D45">
        <w:rPr>
          <w:rFonts w:ascii="Verdana" w:hAnsi="Verdana"/>
          <w:sz w:val="20"/>
          <w:szCs w:val="20"/>
          <w:lang w:val="sl-SI"/>
        </w:rPr>
        <w:t xml:space="preserve">nameščena na operacijskem sistemu iz družine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RedHat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2E3BCC40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13" w:name="_Toc466974281"/>
      <w:r w:rsidRPr="00FE7D45">
        <w:rPr>
          <w:rFonts w:ascii="Verdana" w:hAnsi="Verdana"/>
          <w:sz w:val="20"/>
          <w:szCs w:val="20"/>
          <w:lang w:val="sl-SI"/>
        </w:rPr>
        <w:t>Poslovni in procesni nivo</w:t>
      </w:r>
      <w:bookmarkEnd w:id="13"/>
    </w:p>
    <w:p w14:paraId="47176F7E" w14:textId="2F2CD39E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Na poslovnem in procesnem nivoju 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je </w:t>
      </w:r>
      <w:r w:rsidRPr="00FE7D45">
        <w:rPr>
          <w:rFonts w:ascii="Verdana" w:hAnsi="Verdana"/>
          <w:sz w:val="20"/>
          <w:szCs w:val="20"/>
          <w:lang w:val="sl-SI"/>
        </w:rPr>
        <w:t>izdela</w:t>
      </w:r>
      <w:r w:rsidR="00BB20D1" w:rsidRPr="00FE7D45">
        <w:rPr>
          <w:rFonts w:ascii="Verdana" w:hAnsi="Verdana"/>
          <w:sz w:val="20"/>
          <w:szCs w:val="20"/>
          <w:lang w:val="sl-SI"/>
        </w:rPr>
        <w:t>na</w:t>
      </w:r>
      <w:r w:rsidRPr="00FE7D45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J2EE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aplikacija brez uporabniškega vmesnika, ki ponuja spletne storitve. Nivo temelji na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MVC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arhitekturi. Uporab</w:t>
      </w:r>
      <w:r w:rsidR="00BB20D1" w:rsidRPr="00FE7D45">
        <w:rPr>
          <w:rFonts w:ascii="Verdana" w:hAnsi="Verdana"/>
          <w:sz w:val="20"/>
          <w:szCs w:val="20"/>
          <w:lang w:val="sl-SI"/>
        </w:rPr>
        <w:t>ljene</w:t>
      </w:r>
      <w:r w:rsidRPr="00FE7D45">
        <w:rPr>
          <w:rFonts w:ascii="Verdana" w:hAnsi="Verdana"/>
          <w:sz w:val="20"/>
          <w:szCs w:val="20"/>
          <w:lang w:val="sl-SI"/>
        </w:rPr>
        <w:t xml:space="preserve"> s</w:t>
      </w:r>
      <w:r w:rsidR="00BB20D1" w:rsidRPr="00FE7D45">
        <w:rPr>
          <w:rFonts w:ascii="Verdana" w:hAnsi="Verdana"/>
          <w:sz w:val="20"/>
          <w:szCs w:val="20"/>
          <w:lang w:val="sl-SI"/>
        </w:rPr>
        <w:t>o</w:t>
      </w:r>
      <w:r w:rsidRPr="00FE7D45">
        <w:rPr>
          <w:rFonts w:ascii="Verdana" w:hAnsi="Verdana"/>
          <w:sz w:val="20"/>
          <w:szCs w:val="20"/>
          <w:lang w:val="sl-SI"/>
        </w:rPr>
        <w:t xml:space="preserve"> tehnologije:</w:t>
      </w:r>
    </w:p>
    <w:p w14:paraId="691D101C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bookmarkStart w:id="14" w:name="OLE_LINK9"/>
      <w:proofErr w:type="spellStart"/>
      <w:r w:rsidRPr="00FE7D45">
        <w:rPr>
          <w:rFonts w:ascii="Verdana" w:hAnsi="Verdana"/>
          <w:sz w:val="20"/>
          <w:szCs w:val="20"/>
        </w:rPr>
        <w:t>J2EE</w:t>
      </w:r>
      <w:proofErr w:type="spellEnd"/>
    </w:p>
    <w:p w14:paraId="1AFFEC20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JPA</w:t>
      </w:r>
      <w:proofErr w:type="spellEnd"/>
      <w:r w:rsidRPr="00FE7D45">
        <w:rPr>
          <w:rFonts w:ascii="Verdana" w:hAnsi="Verdana"/>
          <w:sz w:val="20"/>
          <w:szCs w:val="20"/>
        </w:rPr>
        <w:t>/Hibernate</w:t>
      </w:r>
    </w:p>
    <w:p w14:paraId="671234F4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 xml:space="preserve">Drools </w:t>
      </w:r>
    </w:p>
    <w:p w14:paraId="408670B9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Keycloak</w:t>
      </w:r>
      <w:proofErr w:type="spellEnd"/>
    </w:p>
    <w:p w14:paraId="009F3B42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>Pentaho</w:t>
      </w:r>
    </w:p>
    <w:p w14:paraId="77B1027A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>Activiti BPM</w:t>
      </w:r>
    </w:p>
    <w:p w14:paraId="5CB908AB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 xml:space="preserve">Camel, Apache </w:t>
      </w:r>
      <w:proofErr w:type="spellStart"/>
      <w:r w:rsidRPr="00FE7D45">
        <w:rPr>
          <w:rFonts w:ascii="Verdana" w:hAnsi="Verdana"/>
          <w:sz w:val="20"/>
          <w:szCs w:val="20"/>
        </w:rPr>
        <w:t>CXF</w:t>
      </w:r>
      <w:proofErr w:type="spellEnd"/>
      <w:r w:rsidRPr="00FE7D45">
        <w:rPr>
          <w:rFonts w:ascii="Verdana" w:hAnsi="Verdana"/>
          <w:sz w:val="20"/>
          <w:szCs w:val="20"/>
        </w:rPr>
        <w:t xml:space="preserve"> (SOAP/XML) </w:t>
      </w:r>
      <w:bookmarkEnd w:id="14"/>
      <w:r w:rsidRPr="00FE7D45">
        <w:rPr>
          <w:rFonts w:ascii="Verdana" w:hAnsi="Verdana"/>
          <w:sz w:val="20"/>
          <w:szCs w:val="20"/>
        </w:rPr>
        <w:t xml:space="preserve">– </w:t>
      </w:r>
      <w:proofErr w:type="spellStart"/>
      <w:r w:rsidRPr="00FE7D45">
        <w:rPr>
          <w:rFonts w:ascii="Verdana" w:hAnsi="Verdana"/>
          <w:sz w:val="20"/>
          <w:szCs w:val="20"/>
        </w:rPr>
        <w:t>integracijski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vmesnik</w:t>
      </w:r>
      <w:proofErr w:type="spellEnd"/>
    </w:p>
    <w:p w14:paraId="418E615C" w14:textId="77777777" w:rsidR="004C77D6" w:rsidRPr="00FE7D45" w:rsidRDefault="004C77D6" w:rsidP="00FE7D45">
      <w:pPr>
        <w:pStyle w:val="Odstavekseznama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>SMTP (email)</w:t>
      </w:r>
    </w:p>
    <w:p w14:paraId="5F48C5E5" w14:textId="62AA0377" w:rsidR="004C77D6" w:rsidRPr="00FE7D45" w:rsidRDefault="004C77D6" w:rsidP="00FE7D45">
      <w:pPr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FE7D45">
        <w:rPr>
          <w:rFonts w:ascii="Verdana" w:hAnsi="Verdana"/>
          <w:sz w:val="20"/>
          <w:szCs w:val="20"/>
        </w:rPr>
        <w:t>Strežnik</w:t>
      </w:r>
      <w:proofErr w:type="spellEnd"/>
      <w:r w:rsidRPr="00FE7D45">
        <w:rPr>
          <w:rFonts w:ascii="Verdana" w:hAnsi="Verdana"/>
          <w:sz w:val="20"/>
          <w:szCs w:val="20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</w:rPr>
        <w:t>ki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skrb</w:t>
      </w:r>
      <w:r w:rsidR="00BB20D1" w:rsidRPr="00FE7D45">
        <w:rPr>
          <w:rFonts w:ascii="Verdana" w:hAnsi="Verdana"/>
          <w:sz w:val="20"/>
          <w:szCs w:val="20"/>
        </w:rPr>
        <w:t>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za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poganjanje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poslovnega</w:t>
      </w:r>
      <w:proofErr w:type="spellEnd"/>
      <w:r w:rsidRPr="00FE7D45">
        <w:rPr>
          <w:rFonts w:ascii="Verdana" w:hAnsi="Verdana"/>
          <w:sz w:val="20"/>
          <w:szCs w:val="20"/>
        </w:rPr>
        <w:t xml:space="preserve"> in </w:t>
      </w:r>
      <w:proofErr w:type="spellStart"/>
      <w:r w:rsidRPr="00FE7D45">
        <w:rPr>
          <w:rFonts w:ascii="Verdana" w:hAnsi="Verdana"/>
          <w:sz w:val="20"/>
          <w:szCs w:val="20"/>
        </w:rPr>
        <w:t>procesnega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nivoja</w:t>
      </w:r>
      <w:proofErr w:type="spellEnd"/>
      <w:r w:rsidRPr="00FE7D45">
        <w:rPr>
          <w:rFonts w:ascii="Verdana" w:hAnsi="Verdana"/>
          <w:sz w:val="20"/>
          <w:szCs w:val="20"/>
        </w:rPr>
        <w:t xml:space="preserve"> je </w:t>
      </w:r>
      <w:proofErr w:type="spellStart"/>
      <w:r w:rsidRPr="00FE7D45">
        <w:rPr>
          <w:rFonts w:ascii="Verdana" w:hAnsi="Verdana"/>
          <w:sz w:val="20"/>
          <w:szCs w:val="20"/>
        </w:rPr>
        <w:t>WildFly</w:t>
      </w:r>
      <w:proofErr w:type="spellEnd"/>
      <w:r w:rsidRPr="00FE7D45">
        <w:rPr>
          <w:rFonts w:ascii="Verdana" w:hAnsi="Verdana"/>
          <w:sz w:val="20"/>
          <w:szCs w:val="20"/>
        </w:rPr>
        <w:t xml:space="preserve"> 10.1.0.</w:t>
      </w:r>
      <w:proofErr w:type="gramEnd"/>
    </w:p>
    <w:p w14:paraId="05DCD3C9" w14:textId="32D82EEE" w:rsidR="004C77D6" w:rsidRPr="00C175AB" w:rsidRDefault="004C77D6" w:rsidP="00FE7D45">
      <w:pPr>
        <w:jc w:val="both"/>
        <w:rPr>
          <w:rFonts w:ascii="Verdana" w:hAnsi="Verdana"/>
          <w:sz w:val="20"/>
          <w:szCs w:val="20"/>
          <w:lang w:val="fr-FR"/>
        </w:rPr>
      </w:pPr>
      <w:r w:rsidRPr="00C175AB">
        <w:rPr>
          <w:rFonts w:ascii="Verdana" w:hAnsi="Verdana"/>
          <w:sz w:val="20"/>
          <w:szCs w:val="20"/>
          <w:lang w:val="fr-FR"/>
        </w:rPr>
        <w:t xml:space="preserve">Verzija Jave </w:t>
      </w:r>
      <w:r w:rsidR="00BB20D1" w:rsidRPr="00C175AB">
        <w:rPr>
          <w:rFonts w:ascii="Verdana" w:hAnsi="Verdana"/>
          <w:sz w:val="20"/>
          <w:szCs w:val="20"/>
          <w:lang w:val="fr-FR"/>
        </w:rPr>
        <w:t xml:space="preserve">je </w:t>
      </w:r>
      <w:r w:rsidRPr="00C175AB">
        <w:rPr>
          <w:rFonts w:ascii="Verdana" w:hAnsi="Verdana"/>
          <w:sz w:val="20"/>
          <w:szCs w:val="20"/>
          <w:lang w:val="fr-FR"/>
        </w:rPr>
        <w:t>Oracle JDK 1.8.</w:t>
      </w:r>
    </w:p>
    <w:p w14:paraId="03B58796" w14:textId="0F54401A" w:rsidR="004C77D6" w:rsidRPr="00C175AB" w:rsidRDefault="004C77D6" w:rsidP="00FE7D45">
      <w:pPr>
        <w:jc w:val="both"/>
        <w:rPr>
          <w:rFonts w:ascii="Verdana" w:hAnsi="Verdana"/>
          <w:sz w:val="20"/>
          <w:szCs w:val="20"/>
          <w:lang w:val="fr-FR"/>
        </w:rPr>
      </w:pPr>
      <w:r w:rsidRPr="00C175AB">
        <w:rPr>
          <w:rFonts w:ascii="Verdana" w:hAnsi="Verdana"/>
          <w:sz w:val="20"/>
          <w:szCs w:val="20"/>
          <w:lang w:val="fr-FR"/>
        </w:rPr>
        <w:t xml:space="preserve">Operacijski sistem, na katerem </w:t>
      </w:r>
      <w:r w:rsidR="00BB20D1" w:rsidRPr="00C175AB">
        <w:rPr>
          <w:rFonts w:ascii="Verdana" w:hAnsi="Verdana"/>
          <w:sz w:val="20"/>
          <w:szCs w:val="20"/>
          <w:lang w:val="fr-FR"/>
        </w:rPr>
        <w:t xml:space="preserve">je postavljena celotna </w:t>
      </w:r>
      <w:r w:rsidRPr="00C175AB">
        <w:rPr>
          <w:rFonts w:ascii="Verdana" w:hAnsi="Verdana"/>
          <w:sz w:val="20"/>
          <w:szCs w:val="20"/>
          <w:lang w:val="fr-FR"/>
        </w:rPr>
        <w:t xml:space="preserve">namestitev </w:t>
      </w:r>
      <w:r w:rsidR="00BB20D1" w:rsidRPr="00C175AB">
        <w:rPr>
          <w:rFonts w:ascii="Verdana" w:hAnsi="Verdana"/>
          <w:sz w:val="20"/>
          <w:szCs w:val="20"/>
          <w:lang w:val="fr-FR"/>
        </w:rPr>
        <w:t xml:space="preserve">je </w:t>
      </w:r>
      <w:r w:rsidRPr="00C175AB">
        <w:rPr>
          <w:rFonts w:ascii="Verdana" w:hAnsi="Verdana"/>
          <w:sz w:val="20"/>
          <w:szCs w:val="20"/>
          <w:lang w:val="fr-FR"/>
        </w:rPr>
        <w:t>Oracle Linux 7.2.</w:t>
      </w:r>
    </w:p>
    <w:p w14:paraId="661F367E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15" w:name="_Toc466974282"/>
      <w:r w:rsidRPr="00FE7D45">
        <w:rPr>
          <w:rFonts w:ascii="Verdana" w:hAnsi="Verdana"/>
          <w:sz w:val="20"/>
          <w:szCs w:val="20"/>
          <w:lang w:val="sl-SI"/>
        </w:rPr>
        <w:t>Predstavitveni nivo</w:t>
      </w:r>
      <w:bookmarkEnd w:id="15"/>
    </w:p>
    <w:p w14:paraId="567A7808" w14:textId="0F172784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Predstavitveni nivo 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je </w:t>
      </w:r>
      <w:r w:rsidRPr="00FE7D45">
        <w:rPr>
          <w:rFonts w:ascii="Verdana" w:hAnsi="Verdana"/>
          <w:sz w:val="20"/>
          <w:szCs w:val="20"/>
          <w:lang w:val="sl-SI"/>
        </w:rPr>
        <w:t>izdela</w:t>
      </w:r>
      <w:r w:rsidR="00BB20D1" w:rsidRPr="00FE7D45">
        <w:rPr>
          <w:rFonts w:ascii="Verdana" w:hAnsi="Verdana"/>
          <w:sz w:val="20"/>
          <w:szCs w:val="20"/>
          <w:lang w:val="sl-SI"/>
        </w:rPr>
        <w:t>n</w:t>
      </w:r>
      <w:r w:rsidRPr="00FE7D45">
        <w:rPr>
          <w:rFonts w:ascii="Verdana" w:hAnsi="Verdana"/>
          <w:sz w:val="20"/>
          <w:szCs w:val="20"/>
          <w:lang w:val="sl-SI"/>
        </w:rPr>
        <w:t xml:space="preserve"> kot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J2EE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aplikacija brez poslovne logike. Nivo temelji na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MVC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arhitekturi.</w:t>
      </w:r>
    </w:p>
    <w:p w14:paraId="335BB934" w14:textId="695362C5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Pri izdelavi predstavitvenega nivoja 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so uporabljene </w:t>
      </w:r>
      <w:r w:rsidRPr="00FE7D45">
        <w:rPr>
          <w:rFonts w:ascii="Verdana" w:hAnsi="Verdana"/>
          <w:sz w:val="20"/>
          <w:szCs w:val="20"/>
          <w:lang w:val="sl-SI"/>
        </w:rPr>
        <w:t>naslednje tehnologije:</w:t>
      </w:r>
    </w:p>
    <w:p w14:paraId="60DCC1C0" w14:textId="77777777" w:rsidR="004C77D6" w:rsidRPr="00FE7D45" w:rsidRDefault="004C77D6" w:rsidP="00FE7D45">
      <w:pPr>
        <w:pStyle w:val="Odstavekseznama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J2EE</w:t>
      </w:r>
      <w:proofErr w:type="spellEnd"/>
    </w:p>
    <w:p w14:paraId="1001D5FE" w14:textId="77777777" w:rsidR="004C77D6" w:rsidRPr="00FE7D45" w:rsidRDefault="004C77D6" w:rsidP="00FE7D45">
      <w:pPr>
        <w:pStyle w:val="Odstavekseznama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JavaServerFaces</w:t>
      </w:r>
      <w:proofErr w:type="spellEnd"/>
      <w:r w:rsidRPr="00FE7D45">
        <w:rPr>
          <w:rFonts w:ascii="Verdana" w:hAnsi="Verdana"/>
          <w:sz w:val="20"/>
          <w:szCs w:val="20"/>
        </w:rPr>
        <w:t xml:space="preserve"> (</w:t>
      </w:r>
      <w:proofErr w:type="spellStart"/>
      <w:r w:rsidRPr="00FE7D45">
        <w:rPr>
          <w:rFonts w:ascii="Verdana" w:hAnsi="Verdana"/>
          <w:sz w:val="20"/>
          <w:szCs w:val="20"/>
        </w:rPr>
        <w:t>JSF</w:t>
      </w:r>
      <w:proofErr w:type="spellEnd"/>
      <w:r w:rsidRPr="00FE7D45">
        <w:rPr>
          <w:rFonts w:ascii="Verdana" w:hAnsi="Verdana"/>
          <w:sz w:val="20"/>
          <w:szCs w:val="20"/>
        </w:rPr>
        <w:t>)</w:t>
      </w:r>
    </w:p>
    <w:p w14:paraId="317B32B0" w14:textId="77777777" w:rsidR="004C77D6" w:rsidRPr="00FE7D45" w:rsidRDefault="004C77D6" w:rsidP="00FE7D45">
      <w:pPr>
        <w:pStyle w:val="Odstavekseznama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PrimeFaces</w:t>
      </w:r>
      <w:proofErr w:type="spellEnd"/>
    </w:p>
    <w:p w14:paraId="5E54535E" w14:textId="77777777" w:rsidR="004C77D6" w:rsidRPr="00FE7D45" w:rsidRDefault="004C77D6" w:rsidP="00FE7D45">
      <w:pPr>
        <w:pStyle w:val="Odstavekseznama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>jQuery</w:t>
      </w:r>
    </w:p>
    <w:p w14:paraId="640F1749" w14:textId="77777777" w:rsidR="004C77D6" w:rsidRPr="00FE7D45" w:rsidRDefault="004C77D6" w:rsidP="00FE7D45">
      <w:pPr>
        <w:pStyle w:val="Odstavekseznama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 w:rsidRPr="00FE7D45">
        <w:rPr>
          <w:rFonts w:ascii="Verdana" w:hAnsi="Verdana"/>
          <w:sz w:val="20"/>
          <w:szCs w:val="20"/>
        </w:rPr>
        <w:t>Ajax (</w:t>
      </w:r>
      <w:proofErr w:type="spellStart"/>
      <w:r w:rsidRPr="00FE7D45">
        <w:rPr>
          <w:rFonts w:ascii="Verdana" w:hAnsi="Verdana"/>
          <w:sz w:val="20"/>
          <w:szCs w:val="20"/>
        </w:rPr>
        <w:t>JSON</w:t>
      </w:r>
      <w:proofErr w:type="spellEnd"/>
      <w:r w:rsidRPr="00FE7D45">
        <w:rPr>
          <w:rFonts w:ascii="Verdana" w:hAnsi="Verdana"/>
          <w:sz w:val="20"/>
          <w:szCs w:val="20"/>
        </w:rPr>
        <w:t>)</w:t>
      </w:r>
    </w:p>
    <w:p w14:paraId="31FD3911" w14:textId="77777777" w:rsidR="004C77D6" w:rsidRPr="00FE7D45" w:rsidRDefault="004C77D6" w:rsidP="00FE7D45">
      <w:pPr>
        <w:pStyle w:val="Odstavekseznama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HTML5</w:t>
      </w:r>
      <w:proofErr w:type="spellEnd"/>
    </w:p>
    <w:p w14:paraId="7026975A" w14:textId="0E39BF79" w:rsidR="004C77D6" w:rsidRPr="00FE7D45" w:rsidRDefault="004C77D6" w:rsidP="00FE7D45">
      <w:pPr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FE7D45">
        <w:rPr>
          <w:rFonts w:ascii="Verdana" w:hAnsi="Verdana"/>
          <w:sz w:val="20"/>
          <w:szCs w:val="20"/>
        </w:rPr>
        <w:t>Strežnik</w:t>
      </w:r>
      <w:proofErr w:type="spellEnd"/>
      <w:r w:rsidRPr="00FE7D45">
        <w:rPr>
          <w:rFonts w:ascii="Verdana" w:hAnsi="Verdana"/>
          <w:sz w:val="20"/>
          <w:szCs w:val="20"/>
        </w:rPr>
        <w:t xml:space="preserve">, </w:t>
      </w:r>
      <w:proofErr w:type="spellStart"/>
      <w:r w:rsidRPr="00FE7D45">
        <w:rPr>
          <w:rFonts w:ascii="Verdana" w:hAnsi="Verdana"/>
          <w:sz w:val="20"/>
          <w:szCs w:val="20"/>
        </w:rPr>
        <w:t>ki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="00BB20D1" w:rsidRPr="00FE7D45">
        <w:rPr>
          <w:rFonts w:ascii="Verdana" w:hAnsi="Verdana"/>
          <w:sz w:val="20"/>
          <w:szCs w:val="20"/>
        </w:rPr>
        <w:t>skrbi</w:t>
      </w:r>
      <w:proofErr w:type="spellEnd"/>
      <w:r w:rsidR="00BB20D1"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za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poganjanje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predstavitvenega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nivoja</w:t>
      </w:r>
      <w:proofErr w:type="spellEnd"/>
      <w:r w:rsidRPr="00FE7D45">
        <w:rPr>
          <w:rFonts w:ascii="Verdana" w:hAnsi="Verdana"/>
          <w:sz w:val="20"/>
          <w:szCs w:val="20"/>
        </w:rPr>
        <w:t xml:space="preserve"> je </w:t>
      </w:r>
      <w:proofErr w:type="spellStart"/>
      <w:r w:rsidRPr="00FE7D45">
        <w:rPr>
          <w:rFonts w:ascii="Verdana" w:hAnsi="Verdana"/>
          <w:sz w:val="20"/>
          <w:szCs w:val="20"/>
        </w:rPr>
        <w:t>WildFly</w:t>
      </w:r>
      <w:proofErr w:type="spellEnd"/>
      <w:r w:rsidRPr="00FE7D45">
        <w:rPr>
          <w:rFonts w:ascii="Verdana" w:hAnsi="Verdana"/>
          <w:sz w:val="20"/>
          <w:szCs w:val="20"/>
        </w:rPr>
        <w:t xml:space="preserve"> 10.1.0.</w:t>
      </w:r>
      <w:proofErr w:type="gramEnd"/>
    </w:p>
    <w:p w14:paraId="13893BBA" w14:textId="305684F4" w:rsidR="004C77D6" w:rsidRPr="00C175AB" w:rsidRDefault="004C77D6" w:rsidP="00FE7D45">
      <w:pPr>
        <w:jc w:val="both"/>
        <w:rPr>
          <w:rFonts w:ascii="Verdana" w:hAnsi="Verdana"/>
          <w:sz w:val="20"/>
          <w:szCs w:val="20"/>
          <w:lang w:val="fr-FR"/>
        </w:rPr>
      </w:pPr>
      <w:r w:rsidRPr="00C175AB">
        <w:rPr>
          <w:rFonts w:ascii="Verdana" w:hAnsi="Verdana"/>
          <w:sz w:val="20"/>
          <w:szCs w:val="20"/>
          <w:lang w:val="fr-FR"/>
        </w:rPr>
        <w:t xml:space="preserve">Verzija Jave </w:t>
      </w:r>
      <w:r w:rsidR="00BB20D1" w:rsidRPr="00C175AB">
        <w:rPr>
          <w:rFonts w:ascii="Verdana" w:hAnsi="Verdana"/>
          <w:sz w:val="20"/>
          <w:szCs w:val="20"/>
          <w:lang w:val="fr-FR"/>
        </w:rPr>
        <w:t xml:space="preserve">je </w:t>
      </w:r>
      <w:r w:rsidRPr="00C175AB">
        <w:rPr>
          <w:rFonts w:ascii="Verdana" w:hAnsi="Verdana"/>
          <w:sz w:val="20"/>
          <w:szCs w:val="20"/>
          <w:lang w:val="fr-FR"/>
        </w:rPr>
        <w:t>Oracle JDK 1.8.</w:t>
      </w:r>
    </w:p>
    <w:p w14:paraId="12C514EE" w14:textId="06790BA9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de-DE"/>
        </w:rPr>
      </w:pPr>
      <w:proofErr w:type="spellStart"/>
      <w:r w:rsidRPr="00FE7D45">
        <w:rPr>
          <w:rFonts w:ascii="Verdana" w:hAnsi="Verdana"/>
          <w:sz w:val="20"/>
          <w:szCs w:val="20"/>
          <w:lang w:val="de-DE"/>
        </w:rPr>
        <w:t>Operacijski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de-DE"/>
        </w:rPr>
        <w:t>sistem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 xml:space="preserve">, na </w:t>
      </w:r>
      <w:proofErr w:type="spellStart"/>
      <w:r w:rsidRPr="00FE7D45">
        <w:rPr>
          <w:rFonts w:ascii="Verdana" w:hAnsi="Verdana"/>
          <w:sz w:val="20"/>
          <w:szCs w:val="20"/>
          <w:lang w:val="de-DE"/>
        </w:rPr>
        <w:t>katerem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 w:rsidR="00BB20D1" w:rsidRPr="00FE7D45">
        <w:rPr>
          <w:rFonts w:ascii="Verdana" w:hAnsi="Verdana"/>
          <w:sz w:val="20"/>
          <w:szCs w:val="20"/>
          <w:lang w:val="de-DE"/>
        </w:rPr>
        <w:t>teče</w:t>
      </w:r>
      <w:proofErr w:type="spellEnd"/>
      <w:r w:rsidR="00BB20D1" w:rsidRPr="00FE7D45"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de-DE"/>
        </w:rPr>
        <w:t>namestitev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 xml:space="preserve"> je Oracle Linux 7.2.</w:t>
      </w:r>
    </w:p>
    <w:p w14:paraId="2DC0B771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16" w:name="_Ref420840454"/>
      <w:bookmarkStart w:id="17" w:name="_Toc466974283"/>
      <w:r w:rsidRPr="00FE7D45">
        <w:rPr>
          <w:rFonts w:ascii="Verdana" w:hAnsi="Verdana"/>
          <w:sz w:val="20"/>
          <w:szCs w:val="20"/>
          <w:lang w:val="sl-SI"/>
        </w:rPr>
        <w:lastRenderedPageBreak/>
        <w:t>Uporaba komponent državnega računalniškega oblaka</w:t>
      </w:r>
      <w:bookmarkEnd w:id="16"/>
      <w:bookmarkEnd w:id="17"/>
    </w:p>
    <w:p w14:paraId="554A40BE" w14:textId="6ED871A2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V okviru državnega računalniškega oblaka je razvitih več tehnologih, komponent in storitev, ki so namenjene standardizaciji storitev in zniževanju stroškov razvoja posameznih poslovnih aplikacij. Smiselno so uporabljene </w:t>
      </w:r>
      <w:r w:rsidR="00BB20D1" w:rsidRPr="00FE7D45">
        <w:rPr>
          <w:rFonts w:ascii="Verdana" w:hAnsi="Verdana"/>
          <w:sz w:val="20"/>
          <w:szCs w:val="20"/>
          <w:lang w:val="sl-SI"/>
        </w:rPr>
        <w:t>tudi v tem sistemu</w:t>
      </w:r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1CA298EF" w14:textId="6B661DDA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V novem sistemu se uporabijo </w:t>
      </w:r>
      <w:r w:rsidR="00BB20D1" w:rsidRPr="00FE7D45">
        <w:rPr>
          <w:rFonts w:ascii="Verdana" w:hAnsi="Verdana"/>
          <w:sz w:val="20"/>
          <w:szCs w:val="20"/>
          <w:lang w:val="sl-SI"/>
        </w:rPr>
        <w:t xml:space="preserve">naslednje </w:t>
      </w:r>
      <w:r w:rsidRPr="00FE7D45">
        <w:rPr>
          <w:rFonts w:ascii="Verdana" w:hAnsi="Verdana"/>
          <w:sz w:val="20"/>
          <w:szCs w:val="20"/>
          <w:lang w:val="sl-SI"/>
        </w:rPr>
        <w:t>komponente:</w:t>
      </w:r>
    </w:p>
    <w:p w14:paraId="24D1CF7C" w14:textId="77777777" w:rsidR="004C77D6" w:rsidRPr="00FE7D45" w:rsidRDefault="004C77D6" w:rsidP="00FE7D45">
      <w:pPr>
        <w:pStyle w:val="Odstavekseznama"/>
        <w:numPr>
          <w:ilvl w:val="0"/>
          <w:numId w:val="21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centralno podpisovanje dokumentov (SI-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CES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), tako na strežniškem kakor uporabniškem nivoju,</w:t>
      </w:r>
    </w:p>
    <w:p w14:paraId="5B632257" w14:textId="77777777" w:rsidR="004C77D6" w:rsidRPr="00FE7D45" w:rsidRDefault="004C77D6" w:rsidP="00FE7D45">
      <w:pPr>
        <w:pStyle w:val="Odstavekseznama"/>
        <w:numPr>
          <w:ilvl w:val="0"/>
          <w:numId w:val="21"/>
        </w:numPr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FE7D45">
        <w:rPr>
          <w:rFonts w:ascii="Verdana" w:hAnsi="Verdana"/>
          <w:sz w:val="20"/>
          <w:szCs w:val="20"/>
          <w:lang w:val="sl-SI"/>
        </w:rPr>
        <w:t>IMIS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(hranjenje dokumentov).</w:t>
      </w:r>
    </w:p>
    <w:p w14:paraId="05294504" w14:textId="77777777" w:rsidR="004C77D6" w:rsidRPr="00FE7D45" w:rsidRDefault="004C77D6" w:rsidP="00FE7D45">
      <w:pPr>
        <w:pStyle w:val="Naslov1"/>
        <w:jc w:val="both"/>
        <w:rPr>
          <w:rFonts w:ascii="Verdana" w:hAnsi="Verdana"/>
          <w:sz w:val="20"/>
          <w:szCs w:val="20"/>
          <w:lang w:val="sl-SI"/>
        </w:rPr>
      </w:pPr>
      <w:bookmarkStart w:id="18" w:name="_Toc466974284"/>
      <w:r w:rsidRPr="00FE7D45">
        <w:rPr>
          <w:rFonts w:ascii="Verdana" w:hAnsi="Verdana"/>
          <w:sz w:val="20"/>
          <w:szCs w:val="20"/>
          <w:lang w:val="sl-SI"/>
        </w:rPr>
        <w:t xml:space="preserve">Aplikacije v sistemu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bookmarkEnd w:id="18"/>
      <w:proofErr w:type="spellEnd"/>
    </w:p>
    <w:p w14:paraId="1B496307" w14:textId="77777777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Distribucija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vsebuje naslednje aplikacije. Vsaka aplikacija teče na svojem aplikacijskem strežniku.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55"/>
        <w:gridCol w:w="2673"/>
        <w:gridCol w:w="2365"/>
        <w:gridCol w:w="2364"/>
      </w:tblGrid>
      <w:tr w:rsidR="004C77D6" w:rsidRPr="00FE7D45" w14:paraId="023077FC" w14:textId="77777777" w:rsidTr="00235A68">
        <w:tc>
          <w:tcPr>
            <w:tcW w:w="2055" w:type="dxa"/>
            <w:shd w:val="clear" w:color="auto" w:fill="F2F2F2"/>
          </w:tcPr>
          <w:p w14:paraId="6968BC56" w14:textId="77777777" w:rsidR="004C77D6" w:rsidRPr="00FE7D45" w:rsidRDefault="004C77D6" w:rsidP="00FE7D45">
            <w:pPr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sz w:val="20"/>
                <w:szCs w:val="20"/>
                <w:lang w:val="sl-SI"/>
              </w:rPr>
              <w:t>Aplikacija</w:t>
            </w:r>
          </w:p>
        </w:tc>
        <w:tc>
          <w:tcPr>
            <w:tcW w:w="2673" w:type="dxa"/>
            <w:shd w:val="clear" w:color="auto" w:fill="F2F2F2"/>
          </w:tcPr>
          <w:p w14:paraId="720E234E" w14:textId="77777777" w:rsidR="004C77D6" w:rsidRPr="00FE7D45" w:rsidRDefault="004C77D6" w:rsidP="00FE7D45">
            <w:pPr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sz w:val="20"/>
                <w:szCs w:val="20"/>
                <w:lang w:val="sl-SI"/>
              </w:rPr>
              <w:t>Namen</w:t>
            </w:r>
          </w:p>
        </w:tc>
        <w:tc>
          <w:tcPr>
            <w:tcW w:w="2365" w:type="dxa"/>
            <w:shd w:val="clear" w:color="auto" w:fill="F2F2F2"/>
          </w:tcPr>
          <w:p w14:paraId="236D4F0A" w14:textId="77777777" w:rsidR="004C77D6" w:rsidRPr="00FE7D45" w:rsidRDefault="004C77D6" w:rsidP="00FE7D45">
            <w:pPr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sz w:val="20"/>
                <w:szCs w:val="20"/>
                <w:lang w:val="sl-SI"/>
              </w:rPr>
              <w:t>Aplikacijski strežnik</w:t>
            </w:r>
          </w:p>
        </w:tc>
        <w:tc>
          <w:tcPr>
            <w:tcW w:w="2364" w:type="dxa"/>
            <w:shd w:val="clear" w:color="auto" w:fill="F2F2F2"/>
          </w:tcPr>
          <w:p w14:paraId="337DF518" w14:textId="77777777" w:rsidR="004C77D6" w:rsidRPr="00FE7D45" w:rsidRDefault="004C77D6" w:rsidP="00FE7D45">
            <w:pPr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sz w:val="20"/>
                <w:szCs w:val="20"/>
                <w:lang w:val="sl-SI"/>
              </w:rPr>
              <w:t>Opombe</w:t>
            </w:r>
          </w:p>
        </w:tc>
      </w:tr>
      <w:tr w:rsidR="004C77D6" w:rsidRPr="00B21DDA" w14:paraId="41485C61" w14:textId="77777777" w:rsidTr="00235A68">
        <w:tc>
          <w:tcPr>
            <w:tcW w:w="2055" w:type="dxa"/>
          </w:tcPr>
          <w:p w14:paraId="18779EFE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Keycloak</w:t>
            </w:r>
            <w:proofErr w:type="spellEnd"/>
          </w:p>
        </w:tc>
        <w:tc>
          <w:tcPr>
            <w:tcW w:w="2673" w:type="dxa"/>
          </w:tcPr>
          <w:p w14:paraId="401B42B4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Strežnik za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avtentikacijo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  <w:tc>
          <w:tcPr>
            <w:tcW w:w="2365" w:type="dxa"/>
          </w:tcPr>
          <w:p w14:paraId="70DAC85B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Wildfly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– Poseben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build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Wildfly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, ki je del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Keycloak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2.2.1 distribucije.</w:t>
            </w:r>
          </w:p>
        </w:tc>
        <w:tc>
          <w:tcPr>
            <w:tcW w:w="2364" w:type="dxa"/>
          </w:tcPr>
          <w:p w14:paraId="14454A84" w14:textId="1267B49B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Keycloak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dosegljiv samo na zunanji domeni (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gov.si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).</w:t>
            </w:r>
          </w:p>
        </w:tc>
      </w:tr>
      <w:tr w:rsidR="004C77D6" w:rsidRPr="00B21DDA" w14:paraId="6B239326" w14:textId="77777777" w:rsidTr="00235A68">
        <w:tc>
          <w:tcPr>
            <w:tcW w:w="2055" w:type="dxa"/>
          </w:tcPr>
          <w:p w14:paraId="100CD872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NEO</w:t>
            </w:r>
            <w:proofErr w:type="spellEnd"/>
          </w:p>
        </w:tc>
        <w:tc>
          <w:tcPr>
            <w:tcW w:w="2673" w:type="dxa"/>
          </w:tcPr>
          <w:p w14:paraId="57D853C5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Aplikacija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NEO</w:t>
            </w:r>
            <w:proofErr w:type="spellEnd"/>
          </w:p>
        </w:tc>
        <w:tc>
          <w:tcPr>
            <w:tcW w:w="2365" w:type="dxa"/>
          </w:tcPr>
          <w:p w14:paraId="21129BE9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Wildfly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10.1.0</w:t>
            </w:r>
          </w:p>
        </w:tc>
        <w:tc>
          <w:tcPr>
            <w:tcW w:w="2364" w:type="dxa"/>
          </w:tcPr>
          <w:p w14:paraId="61F41056" w14:textId="2F886438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Aplikacija postavljena v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High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Availability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načinu na dveh strežnikih.</w:t>
            </w:r>
          </w:p>
        </w:tc>
      </w:tr>
      <w:tr w:rsidR="004C77D6" w:rsidRPr="00FE7D45" w14:paraId="4DCE7912" w14:textId="77777777" w:rsidTr="00235A68">
        <w:tc>
          <w:tcPr>
            <w:tcW w:w="2055" w:type="dxa"/>
          </w:tcPr>
          <w:p w14:paraId="4ED105D3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NEO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Integ</w:t>
            </w:r>
            <w:proofErr w:type="spellEnd"/>
          </w:p>
        </w:tc>
        <w:tc>
          <w:tcPr>
            <w:tcW w:w="2673" w:type="dxa"/>
          </w:tcPr>
          <w:p w14:paraId="43D95495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Integracija z zunanjimi sistemi preko spletnih servisov.</w:t>
            </w:r>
          </w:p>
        </w:tc>
        <w:tc>
          <w:tcPr>
            <w:tcW w:w="2365" w:type="dxa"/>
          </w:tcPr>
          <w:p w14:paraId="038EA54F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Wildfly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10.1.0</w:t>
            </w:r>
          </w:p>
        </w:tc>
        <w:tc>
          <w:tcPr>
            <w:tcW w:w="2364" w:type="dxa"/>
          </w:tcPr>
          <w:p w14:paraId="12687EA0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C77D6" w:rsidRPr="00FE7D45" w14:paraId="25204473" w14:textId="77777777" w:rsidTr="00235A68">
        <w:tc>
          <w:tcPr>
            <w:tcW w:w="2055" w:type="dxa"/>
          </w:tcPr>
          <w:p w14:paraId="62D63D8F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Activiti</w:t>
            </w:r>
            <w:proofErr w:type="spellEnd"/>
          </w:p>
        </w:tc>
        <w:tc>
          <w:tcPr>
            <w:tcW w:w="2673" w:type="dxa"/>
          </w:tcPr>
          <w:p w14:paraId="50047E6D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BPM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strežnik.</w:t>
            </w:r>
          </w:p>
        </w:tc>
        <w:tc>
          <w:tcPr>
            <w:tcW w:w="2365" w:type="dxa"/>
          </w:tcPr>
          <w:p w14:paraId="5772EF84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Wildfly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10.1.0</w:t>
            </w:r>
          </w:p>
        </w:tc>
        <w:tc>
          <w:tcPr>
            <w:tcW w:w="2364" w:type="dxa"/>
          </w:tcPr>
          <w:p w14:paraId="6F5B8593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C77D6" w:rsidRPr="00FE7D45" w14:paraId="0B873169" w14:textId="77777777" w:rsidTr="00235A68">
        <w:tc>
          <w:tcPr>
            <w:tcW w:w="2055" w:type="dxa"/>
          </w:tcPr>
          <w:p w14:paraId="61EEC6EB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Pentaho</w:t>
            </w:r>
            <w:proofErr w:type="spellEnd"/>
          </w:p>
        </w:tc>
        <w:tc>
          <w:tcPr>
            <w:tcW w:w="2673" w:type="dxa"/>
          </w:tcPr>
          <w:p w14:paraId="205208BA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Strežnik za BI in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reporting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  <w:tc>
          <w:tcPr>
            <w:tcW w:w="2365" w:type="dxa"/>
          </w:tcPr>
          <w:p w14:paraId="06259BDE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Tomcat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8.0.33 – del </w:t>
            </w:r>
            <w:proofErr w:type="spellStart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Pentaho</w:t>
            </w:r>
            <w:proofErr w:type="spellEnd"/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 xml:space="preserve"> distribucije.</w:t>
            </w:r>
          </w:p>
        </w:tc>
        <w:tc>
          <w:tcPr>
            <w:tcW w:w="2364" w:type="dxa"/>
          </w:tcPr>
          <w:p w14:paraId="6BD95462" w14:textId="77777777" w:rsidR="004C77D6" w:rsidRPr="00FE7D45" w:rsidRDefault="004C77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C7F3BB8" w14:textId="6076E92D" w:rsidR="004C77D6" w:rsidRPr="00FE7D45" w:rsidRDefault="004C77D6" w:rsidP="00FE7D45">
      <w:pPr>
        <w:tabs>
          <w:tab w:val="left" w:pos="1425"/>
        </w:tabs>
        <w:spacing w:after="0"/>
        <w:jc w:val="both"/>
        <w:rPr>
          <w:rFonts w:ascii="Verdana" w:hAnsi="Verdana"/>
          <w:sz w:val="20"/>
          <w:szCs w:val="20"/>
          <w:lang w:val="sl-SI"/>
        </w:rPr>
      </w:pPr>
    </w:p>
    <w:p w14:paraId="79339DC2" w14:textId="77777777" w:rsidR="00235A68" w:rsidRPr="00FE7D45" w:rsidRDefault="00235A68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br w:type="page"/>
      </w:r>
    </w:p>
    <w:p w14:paraId="4CDC4055" w14:textId="51565CD1" w:rsidR="00235A68" w:rsidRPr="00FE7D45" w:rsidRDefault="00235A68" w:rsidP="00FE7D45">
      <w:pPr>
        <w:tabs>
          <w:tab w:val="left" w:pos="1425"/>
        </w:tabs>
        <w:spacing w:after="0"/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lastRenderedPageBreak/>
        <w:t xml:space="preserve">Slika prikazuje arhitekturno aplikacij sistema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in njihovih povezav:</w:t>
      </w:r>
    </w:p>
    <w:p w14:paraId="4E95A9D7" w14:textId="7ABE8A41" w:rsidR="00BB20D1" w:rsidRPr="00FE7D45" w:rsidRDefault="00F76EAC" w:rsidP="00FE7D45">
      <w:pPr>
        <w:tabs>
          <w:tab w:val="left" w:pos="1425"/>
        </w:tabs>
        <w:spacing w:after="0"/>
        <w:jc w:val="both"/>
        <w:rPr>
          <w:rFonts w:ascii="Verdana" w:hAnsi="Verdana"/>
          <w:sz w:val="20"/>
          <w:szCs w:val="20"/>
          <w:lang w:val="sl-SI"/>
        </w:rPr>
      </w:pPr>
      <w:r w:rsidRPr="00F76EAC">
        <w:rPr>
          <w:rFonts w:ascii="Verdana" w:hAnsi="Verdana"/>
          <w:noProof/>
          <w:sz w:val="20"/>
          <w:szCs w:val="20"/>
          <w:lang w:val="sl-SI" w:eastAsia="sl-SI"/>
        </w:rPr>
        <w:drawing>
          <wp:inline distT="0" distB="0" distL="0" distR="0" wp14:anchorId="7ACAD818" wp14:editId="3E31E236">
            <wp:extent cx="5972810" cy="4150360"/>
            <wp:effectExtent l="0" t="0" r="889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5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AF53D" w14:textId="77777777" w:rsidR="00235A68" w:rsidRPr="00FE7D45" w:rsidRDefault="00235A68" w:rsidP="00FE7D45">
      <w:pPr>
        <w:tabs>
          <w:tab w:val="left" w:pos="1425"/>
        </w:tabs>
        <w:spacing w:after="0"/>
        <w:jc w:val="both"/>
        <w:rPr>
          <w:rFonts w:ascii="Verdana" w:hAnsi="Verdana"/>
          <w:sz w:val="20"/>
          <w:szCs w:val="20"/>
          <w:lang w:val="sl-SI"/>
        </w:rPr>
      </w:pPr>
    </w:p>
    <w:p w14:paraId="1DF2B554" w14:textId="027A4126" w:rsidR="004C77D6" w:rsidRPr="00CA4860" w:rsidRDefault="00235A68" w:rsidP="00CA4860">
      <w:pPr>
        <w:pStyle w:val="Naslov1"/>
        <w:numPr>
          <w:ilvl w:val="0"/>
          <w:numId w:val="24"/>
        </w:numPr>
        <w:jc w:val="both"/>
        <w:rPr>
          <w:rFonts w:ascii="Verdana" w:eastAsia="Times New Roman" w:hAnsi="Verdana"/>
          <w:b/>
          <w:sz w:val="22"/>
          <w:szCs w:val="20"/>
          <w:u w:color="D41212"/>
          <w:lang w:val="sl-SI"/>
        </w:rPr>
      </w:pPr>
      <w:r w:rsidRPr="00CA4860">
        <w:rPr>
          <w:rFonts w:ascii="Verdana" w:eastAsia="Times New Roman" w:hAnsi="Verdana"/>
          <w:b/>
          <w:sz w:val="22"/>
          <w:szCs w:val="20"/>
          <w:u w:color="D41212"/>
          <w:lang w:val="sl-SI"/>
        </w:rPr>
        <w:t>POSLOVNA ARHITEKTURA</w:t>
      </w:r>
    </w:p>
    <w:p w14:paraId="39FBDE65" w14:textId="77777777" w:rsidR="00235A68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Aplikacija </w:t>
      </w:r>
      <w:r w:rsidR="00235A68" w:rsidRPr="00FE7D45">
        <w:rPr>
          <w:rFonts w:ascii="Verdana" w:hAnsi="Verdana"/>
          <w:sz w:val="20"/>
          <w:szCs w:val="20"/>
          <w:lang w:val="sl-SI"/>
        </w:rPr>
        <w:t xml:space="preserve">je </w:t>
      </w:r>
      <w:r w:rsidRPr="00FE7D45">
        <w:rPr>
          <w:rFonts w:ascii="Verdana" w:hAnsi="Verdana"/>
          <w:sz w:val="20"/>
          <w:szCs w:val="20"/>
          <w:lang w:val="sl-SI"/>
        </w:rPr>
        <w:t xml:space="preserve">zgrajena nad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BPM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orodjem za krmiljenje izvajanja procesov. V okviru teh procesov uporabniki </w:t>
      </w:r>
      <w:r w:rsidR="00235A68" w:rsidRPr="00FE7D45">
        <w:rPr>
          <w:rFonts w:ascii="Verdana" w:hAnsi="Verdana"/>
          <w:sz w:val="20"/>
          <w:szCs w:val="20"/>
          <w:lang w:val="sl-SI"/>
        </w:rPr>
        <w:t xml:space="preserve">izvajajo </w:t>
      </w:r>
      <w:r w:rsidRPr="00FE7D45">
        <w:rPr>
          <w:rFonts w:ascii="Verdana" w:hAnsi="Verdana"/>
          <w:sz w:val="20"/>
          <w:szCs w:val="20"/>
          <w:lang w:val="sl-SI"/>
        </w:rPr>
        <w:t xml:space="preserve">posamezne naloge. Naloge </w:t>
      </w:r>
      <w:r w:rsidR="00235A68" w:rsidRPr="00FE7D45">
        <w:rPr>
          <w:rFonts w:ascii="Verdana" w:hAnsi="Verdana"/>
          <w:sz w:val="20"/>
          <w:szCs w:val="20"/>
          <w:lang w:val="sl-SI"/>
        </w:rPr>
        <w:t xml:space="preserve">se v veliki meri </w:t>
      </w:r>
      <w:r w:rsidRPr="00FE7D45">
        <w:rPr>
          <w:rFonts w:ascii="Verdana" w:hAnsi="Verdana"/>
          <w:sz w:val="20"/>
          <w:szCs w:val="20"/>
          <w:lang w:val="sl-SI"/>
        </w:rPr>
        <w:t>nanaša</w:t>
      </w:r>
      <w:r w:rsidR="00235A68" w:rsidRPr="00FE7D45">
        <w:rPr>
          <w:rFonts w:ascii="Verdana" w:hAnsi="Verdana"/>
          <w:sz w:val="20"/>
          <w:szCs w:val="20"/>
          <w:lang w:val="sl-SI"/>
        </w:rPr>
        <w:t>jo</w:t>
      </w:r>
      <w:r w:rsidRPr="00FE7D45">
        <w:rPr>
          <w:rFonts w:ascii="Verdana" w:hAnsi="Verdana"/>
          <w:sz w:val="20"/>
          <w:szCs w:val="20"/>
          <w:lang w:val="sl-SI"/>
        </w:rPr>
        <w:t xml:space="preserve"> na evidentiranje/urejanje podatkov. </w:t>
      </w:r>
    </w:p>
    <w:p w14:paraId="032321EC" w14:textId="0723EE75" w:rsidR="004C77D6" w:rsidRPr="00FE7D45" w:rsidRDefault="00235A68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Aplikacija se vsebinsko deli na dva </w:t>
      </w:r>
      <w:r w:rsidR="004C77D6" w:rsidRPr="00FE7D45">
        <w:rPr>
          <w:rFonts w:ascii="Verdana" w:hAnsi="Verdana"/>
          <w:sz w:val="20"/>
          <w:szCs w:val="20"/>
          <w:lang w:val="sl-SI"/>
        </w:rPr>
        <w:t xml:space="preserve">medsebojno </w:t>
      </w:r>
      <w:r w:rsidRPr="00FE7D45">
        <w:rPr>
          <w:rFonts w:ascii="Verdana" w:hAnsi="Verdana"/>
          <w:sz w:val="20"/>
          <w:szCs w:val="20"/>
          <w:lang w:val="sl-SI"/>
        </w:rPr>
        <w:t xml:space="preserve">tesno </w:t>
      </w:r>
      <w:r w:rsidR="004C77D6" w:rsidRPr="00FE7D45">
        <w:rPr>
          <w:rFonts w:ascii="Verdana" w:hAnsi="Verdana"/>
          <w:sz w:val="20"/>
          <w:szCs w:val="20"/>
          <w:lang w:val="sl-SI"/>
        </w:rPr>
        <w:t>povezana dela in sicer procesni del ter evidenco</w:t>
      </w:r>
      <w:r w:rsidRPr="00FE7D45">
        <w:rPr>
          <w:rFonts w:ascii="Verdana" w:hAnsi="Verdana"/>
          <w:sz w:val="20"/>
          <w:szCs w:val="20"/>
          <w:lang w:val="sl-SI"/>
        </w:rPr>
        <w:t xml:space="preserve"> oz. evidenčno podatkovni del</w:t>
      </w:r>
      <w:r w:rsidR="004C77D6" w:rsidRPr="00FE7D45">
        <w:rPr>
          <w:rFonts w:ascii="Verdana" w:hAnsi="Verdana"/>
          <w:sz w:val="20"/>
          <w:szCs w:val="20"/>
          <w:lang w:val="sl-SI"/>
        </w:rPr>
        <w:t xml:space="preserve">. </w:t>
      </w:r>
    </w:p>
    <w:p w14:paraId="75D91C5E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19" w:name="_Toc466974286"/>
      <w:r w:rsidRPr="00FE7D45">
        <w:rPr>
          <w:rFonts w:ascii="Verdana" w:hAnsi="Verdana"/>
          <w:sz w:val="20"/>
          <w:szCs w:val="20"/>
          <w:lang w:val="sl-SI"/>
        </w:rPr>
        <w:t>Poslovni procesi</w:t>
      </w:r>
      <w:bookmarkEnd w:id="19"/>
    </w:p>
    <w:p w14:paraId="252246DA" w14:textId="339EDD89" w:rsidR="004C77D6" w:rsidRPr="00BE27E1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 xml:space="preserve">Podprti </w:t>
      </w:r>
      <w:r w:rsidR="00A77989" w:rsidRPr="00BE27E1">
        <w:rPr>
          <w:rFonts w:ascii="Verdana" w:hAnsi="Verdana"/>
          <w:sz w:val="20"/>
          <w:szCs w:val="20"/>
          <w:lang w:val="sl-SI"/>
        </w:rPr>
        <w:t>so</w:t>
      </w:r>
      <w:r w:rsidRPr="00BE27E1">
        <w:rPr>
          <w:rFonts w:ascii="Verdana" w:hAnsi="Verdana"/>
          <w:sz w:val="20"/>
          <w:szCs w:val="20"/>
          <w:lang w:val="sl-SI"/>
        </w:rPr>
        <w:t xml:space="preserve"> poslovni procesi:</w:t>
      </w:r>
    </w:p>
    <w:p w14:paraId="2F04D79D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obiska ladje (formalnosti poročanja) s strani poročevalcev (navadno je to pomorska agencija)</w:t>
      </w:r>
    </w:p>
    <w:p w14:paraId="67D06146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najavi prihoda in odhoda ladje</w:t>
      </w:r>
    </w:p>
    <w:p w14:paraId="40309FF5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odpadkih in ostankih tovora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Waste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form)</w:t>
      </w:r>
    </w:p>
    <w:p w14:paraId="24755891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zaščiti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ISPS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Pre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>-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arrival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Info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>)</w:t>
      </w:r>
    </w:p>
    <w:p w14:paraId="44D36EFE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splošne izjave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IMO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FAL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1) </w:t>
      </w:r>
    </w:p>
    <w:p w14:paraId="7E55E893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navadnem tovoru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IMO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FAL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2)</w:t>
      </w:r>
    </w:p>
    <w:p w14:paraId="40C85B98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ladijskih zalogah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IMO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FAL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3)</w:t>
      </w:r>
    </w:p>
    <w:p w14:paraId="616EAA5D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osebnih predmetih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IMO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FAL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4)</w:t>
      </w:r>
    </w:p>
    <w:p w14:paraId="6D8A8AF3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članih posadke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IMO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FAL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5)</w:t>
      </w:r>
    </w:p>
    <w:p w14:paraId="77016BF5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potnikih na ladji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IMO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FAL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6)</w:t>
      </w:r>
    </w:p>
    <w:p w14:paraId="0C979490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nevarnem blagu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IMO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FAL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7)</w:t>
      </w:r>
    </w:p>
    <w:p w14:paraId="2E2B03D9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lastRenderedPageBreak/>
        <w:t xml:space="preserve">Poročanje podatkov 72 urne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prednajave</w:t>
      </w:r>
      <w:proofErr w:type="spellEnd"/>
    </w:p>
    <w:p w14:paraId="433F63C3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zdravstveni izjavi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Maritime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Health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Declaration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>)</w:t>
      </w:r>
    </w:p>
    <w:p w14:paraId="71E31810" w14:textId="77777777" w:rsidR="004C77D6" w:rsidRPr="00BE27E1" w:rsidRDefault="004C77D6" w:rsidP="00FE7D45">
      <w:pPr>
        <w:pStyle w:val="Odstavekseznama"/>
        <w:numPr>
          <w:ilvl w:val="1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Poročanje podatkov o prihodu in odhodu ladje</w:t>
      </w:r>
    </w:p>
    <w:p w14:paraId="301F110E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Distribucija podatkov obiska ladje relevantnim institucijam</w:t>
      </w:r>
    </w:p>
    <w:p w14:paraId="32DE07A6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 xml:space="preserve">Posredovanje podatkov obiska na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EMSO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European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Maritime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Safety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Agency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>)</w:t>
      </w:r>
    </w:p>
    <w:p w14:paraId="0AD842AD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Potrditev veljavnosti poročanih podatkov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URSP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in relevantne inštitucije (Luka Koper, Policija))</w:t>
      </w:r>
    </w:p>
    <w:p w14:paraId="25829262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Zavrnitev veljavnosti poročanih podatkov (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URSP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in relevantne inštitucije (Luka Koper, Policija))</w:t>
      </w:r>
    </w:p>
    <w:p w14:paraId="1D368189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Preklic prihoda ladje</w:t>
      </w:r>
    </w:p>
    <w:p w14:paraId="4F1426A2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Preklic odhoda ladje</w:t>
      </w:r>
    </w:p>
    <w:p w14:paraId="531AE1BA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prihoda ali odhoda ladje</w:t>
      </w:r>
    </w:p>
    <w:p w14:paraId="49528459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Zaustavitev ladje (inšpekcijski pregledi)</w:t>
      </w:r>
    </w:p>
    <w:p w14:paraId="7DAC13C2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Lokalni promet (potovanje ladje znotraj slovenskega morja)</w:t>
      </w:r>
    </w:p>
    <w:p w14:paraId="4D7EF9FA" w14:textId="483E56E6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 xml:space="preserve">Pregled ladje, ko prihaja iz okuženega območja. Opravlja se s strani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NIJZ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(Nacionalni inštitut za javno zdravje), ki lahko ladji onemogoči vstop v slovensko morj</w:t>
      </w:r>
      <w:r w:rsidR="00DF656C" w:rsidRPr="00BE27E1">
        <w:rPr>
          <w:rFonts w:ascii="Verdana" w:hAnsi="Verdana"/>
          <w:sz w:val="20"/>
          <w:szCs w:val="20"/>
          <w:lang w:val="sl-SI"/>
        </w:rPr>
        <w:t>e v primeru suma nevarnih okužb</w:t>
      </w:r>
    </w:p>
    <w:p w14:paraId="1B48D971" w14:textId="77777777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Pregled računovodskih podatkov vezanih na posamezne obiske ladij</w:t>
      </w:r>
    </w:p>
    <w:p w14:paraId="54CA93EC" w14:textId="629E6F2B" w:rsidR="004C77D6" w:rsidRPr="00BE27E1" w:rsidRDefault="004C77D6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BE27E1">
        <w:rPr>
          <w:rFonts w:ascii="Verdana" w:hAnsi="Verdana"/>
          <w:sz w:val="20"/>
          <w:szCs w:val="20"/>
          <w:lang w:val="sl-SI"/>
        </w:rPr>
        <w:t>MRCC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postopki (interni postopki Uprave RS za pomorstvo)</w:t>
      </w:r>
    </w:p>
    <w:p w14:paraId="6BD9504F" w14:textId="616154E0" w:rsidR="00BE27E1" w:rsidRPr="00BE27E1" w:rsidRDefault="00DF656C" w:rsidP="00BE27E1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proofErr w:type="spellStart"/>
      <w:r w:rsidRPr="00BE27E1">
        <w:rPr>
          <w:rFonts w:ascii="Verdana" w:hAnsi="Verdana"/>
          <w:sz w:val="20"/>
          <w:szCs w:val="20"/>
          <w:lang w:val="sl-SI"/>
        </w:rPr>
        <w:t>STCW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verifikacija pooblastil.</w:t>
      </w:r>
    </w:p>
    <w:p w14:paraId="413C1DA4" w14:textId="3BF44E65" w:rsidR="00BE27E1" w:rsidRPr="00BE27E1" w:rsidRDefault="00BE27E1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oseb prihod</w:t>
      </w:r>
    </w:p>
    <w:p w14:paraId="26705288" w14:textId="4FF3389A" w:rsidR="00BE27E1" w:rsidRPr="00BE27E1" w:rsidRDefault="00BE27E1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tovora prihoda</w:t>
      </w:r>
    </w:p>
    <w:p w14:paraId="40CF5944" w14:textId="09645B09" w:rsidR="00BE27E1" w:rsidRPr="00BE27E1" w:rsidRDefault="00BE27E1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tovora odhoda</w:t>
      </w:r>
    </w:p>
    <w:p w14:paraId="6A052F39" w14:textId="2C28BA0B" w:rsidR="00BE27E1" w:rsidRPr="00BE27E1" w:rsidRDefault="00BE27E1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oseb odhoda</w:t>
      </w:r>
    </w:p>
    <w:p w14:paraId="38BD228C" w14:textId="4ED808EF" w:rsidR="00BE27E1" w:rsidRPr="00BE27E1" w:rsidRDefault="00BE27E1" w:rsidP="00BE27E1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prihoda ali odhoda</w:t>
      </w:r>
    </w:p>
    <w:p w14:paraId="317602B3" w14:textId="14BC464D" w:rsidR="00BE27E1" w:rsidRPr="00BE27E1" w:rsidRDefault="00BE27E1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podatkov ETA</w:t>
      </w:r>
    </w:p>
    <w:p w14:paraId="15E1A8FB" w14:textId="7B32199C" w:rsidR="00BE27E1" w:rsidRPr="00BE27E1" w:rsidRDefault="00BE27E1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 xml:space="preserve">Dopolnitev podatkov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ETD</w:t>
      </w:r>
      <w:proofErr w:type="spellEnd"/>
    </w:p>
    <w:p w14:paraId="4C0D5F3F" w14:textId="0985EA43" w:rsidR="00BE27E1" w:rsidRPr="00BE27E1" w:rsidRDefault="00BE27E1" w:rsidP="00FE7D45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 xml:space="preserve">Urejanje podatkov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Next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Port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in ETA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Next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E27E1">
        <w:rPr>
          <w:rFonts w:ascii="Verdana" w:hAnsi="Verdana"/>
          <w:sz w:val="20"/>
          <w:szCs w:val="20"/>
          <w:lang w:val="sl-SI"/>
        </w:rPr>
        <w:t>Port</w:t>
      </w:r>
      <w:proofErr w:type="spellEnd"/>
      <w:r w:rsidRPr="00BE27E1">
        <w:rPr>
          <w:rFonts w:ascii="Verdana" w:hAnsi="Verdana"/>
          <w:sz w:val="20"/>
          <w:szCs w:val="20"/>
          <w:lang w:val="sl-SI"/>
        </w:rPr>
        <w:t xml:space="preserve"> na Odhodu</w:t>
      </w:r>
    </w:p>
    <w:p w14:paraId="78784C0B" w14:textId="77777777" w:rsidR="00BE27E1" w:rsidRPr="00BE27E1" w:rsidRDefault="00BE27E1" w:rsidP="00BE27E1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Dopolnitev podatkov Odhod / Pristanišča</w:t>
      </w:r>
    </w:p>
    <w:p w14:paraId="36F95F82" w14:textId="6D412D6B" w:rsidR="00BE27E1" w:rsidRPr="00BE27E1" w:rsidRDefault="00BE27E1" w:rsidP="00BE27E1">
      <w:pPr>
        <w:pStyle w:val="Odstavekseznama"/>
        <w:numPr>
          <w:ilvl w:val="0"/>
          <w:numId w:val="14"/>
        </w:num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E27E1">
        <w:rPr>
          <w:rFonts w:ascii="Verdana" w:hAnsi="Verdana"/>
          <w:sz w:val="20"/>
          <w:szCs w:val="20"/>
          <w:lang w:val="sl-SI"/>
        </w:rPr>
        <w:t>Program križarjenja</w:t>
      </w:r>
    </w:p>
    <w:p w14:paraId="39C29D4A" w14:textId="77777777" w:rsidR="00BE27E1" w:rsidRPr="00BE27E1" w:rsidRDefault="00BE27E1" w:rsidP="00BE27E1">
      <w:pPr>
        <w:tabs>
          <w:tab w:val="left" w:pos="567"/>
        </w:tabs>
        <w:spacing w:before="100" w:after="10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A99B6B2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20" w:name="_Toc466974287"/>
      <w:r w:rsidRPr="00FE7D45">
        <w:rPr>
          <w:rFonts w:ascii="Verdana" w:hAnsi="Verdana"/>
          <w:sz w:val="20"/>
          <w:szCs w:val="20"/>
          <w:lang w:val="sl-SI"/>
        </w:rPr>
        <w:t>Šifranti</w:t>
      </w:r>
      <w:bookmarkEnd w:id="20"/>
    </w:p>
    <w:p w14:paraId="7602D56E" w14:textId="4F6EF479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Večina šifrantov, razen sistemskih, </w:t>
      </w:r>
      <w:r w:rsidR="00235A68" w:rsidRPr="00FE7D45">
        <w:rPr>
          <w:rFonts w:ascii="Verdana" w:hAnsi="Verdana"/>
          <w:sz w:val="20"/>
          <w:szCs w:val="20"/>
          <w:lang w:val="sl-SI"/>
        </w:rPr>
        <w:t xml:space="preserve">je mogoče </w:t>
      </w:r>
      <w:r w:rsidRPr="00FE7D45">
        <w:rPr>
          <w:rFonts w:ascii="Verdana" w:hAnsi="Verdana"/>
          <w:sz w:val="20"/>
          <w:szCs w:val="20"/>
          <w:lang w:val="sl-SI"/>
        </w:rPr>
        <w:t xml:space="preserve">urejati preko </w:t>
      </w:r>
      <w:r w:rsidR="00235A68" w:rsidRPr="00FE7D45">
        <w:rPr>
          <w:rFonts w:ascii="Verdana" w:hAnsi="Verdana"/>
          <w:sz w:val="20"/>
          <w:szCs w:val="20"/>
          <w:lang w:val="sl-SI"/>
        </w:rPr>
        <w:t xml:space="preserve">uporabniškega </w:t>
      </w:r>
      <w:r w:rsidRPr="00FE7D45">
        <w:rPr>
          <w:rFonts w:ascii="Verdana" w:hAnsi="Verdana"/>
          <w:sz w:val="20"/>
          <w:szCs w:val="20"/>
          <w:lang w:val="sl-SI"/>
        </w:rPr>
        <w:t xml:space="preserve">vmesnika v spletni aplikaciji. Sistemske šifrante se ureja preko baznih skript s </w:t>
      </w:r>
      <w:r w:rsidR="00235A68" w:rsidRPr="00FE7D45">
        <w:rPr>
          <w:rFonts w:ascii="Verdana" w:hAnsi="Verdana"/>
          <w:sz w:val="20"/>
          <w:szCs w:val="20"/>
          <w:lang w:val="sl-SI"/>
        </w:rPr>
        <w:t xml:space="preserve">strani </w:t>
      </w:r>
      <w:r w:rsidRPr="00FE7D45">
        <w:rPr>
          <w:rFonts w:ascii="Verdana" w:hAnsi="Verdana"/>
          <w:sz w:val="20"/>
          <w:szCs w:val="20"/>
          <w:lang w:val="sl-SI"/>
        </w:rPr>
        <w:t>sistemsk</w:t>
      </w:r>
      <w:r w:rsidR="00235A68" w:rsidRPr="00FE7D45">
        <w:rPr>
          <w:rFonts w:ascii="Verdana" w:hAnsi="Verdana"/>
          <w:sz w:val="20"/>
          <w:szCs w:val="20"/>
          <w:lang w:val="sl-SI"/>
        </w:rPr>
        <w:t>e</w:t>
      </w:r>
      <w:r w:rsidRPr="00FE7D45">
        <w:rPr>
          <w:rFonts w:ascii="Verdana" w:hAnsi="Verdana"/>
          <w:sz w:val="20"/>
          <w:szCs w:val="20"/>
          <w:lang w:val="sl-SI"/>
        </w:rPr>
        <w:t xml:space="preserve"> podpor</w:t>
      </w:r>
      <w:r w:rsidR="00235A68" w:rsidRPr="00FE7D45">
        <w:rPr>
          <w:rFonts w:ascii="Verdana" w:hAnsi="Verdana"/>
          <w:sz w:val="20"/>
          <w:szCs w:val="20"/>
          <w:lang w:val="sl-SI"/>
        </w:rPr>
        <w:t>e</w:t>
      </w:r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65C2C615" w14:textId="77777777" w:rsidR="004C77D6" w:rsidRPr="00FE7D45" w:rsidRDefault="004C77D6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bookmarkStart w:id="21" w:name="_Toc466974288"/>
      <w:r w:rsidRPr="00FE7D45">
        <w:rPr>
          <w:rFonts w:ascii="Verdana" w:hAnsi="Verdana"/>
          <w:sz w:val="20"/>
          <w:szCs w:val="20"/>
          <w:lang w:val="sl-SI"/>
        </w:rPr>
        <w:t>Izmenjave z drugimi sistemi</w:t>
      </w:r>
      <w:bookmarkEnd w:id="21"/>
    </w:p>
    <w:p w14:paraId="54AA968F" w14:textId="4C80E638" w:rsidR="00235A68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Sistem </w:t>
      </w:r>
      <w:r w:rsidR="00235A68" w:rsidRPr="00FE7D45">
        <w:rPr>
          <w:rFonts w:ascii="Verdana" w:hAnsi="Verdana"/>
          <w:sz w:val="20"/>
          <w:szCs w:val="20"/>
          <w:lang w:val="sl-SI"/>
        </w:rPr>
        <w:t xml:space="preserve">je </w:t>
      </w:r>
      <w:r w:rsidR="00A77989" w:rsidRPr="00FE7D45">
        <w:rPr>
          <w:rFonts w:ascii="Verdana" w:hAnsi="Verdana"/>
          <w:sz w:val="20"/>
          <w:szCs w:val="20"/>
          <w:lang w:val="sl-SI"/>
        </w:rPr>
        <w:t>povezljiv</w:t>
      </w:r>
      <w:r w:rsidRPr="00FE7D45">
        <w:rPr>
          <w:rFonts w:ascii="Verdana" w:hAnsi="Verdana"/>
          <w:sz w:val="20"/>
          <w:szCs w:val="20"/>
          <w:lang w:val="sl-SI"/>
        </w:rPr>
        <w:t xml:space="preserve"> in izmenj</w:t>
      </w:r>
      <w:r w:rsidR="00235A68" w:rsidRPr="00FE7D45">
        <w:rPr>
          <w:rFonts w:ascii="Verdana" w:hAnsi="Verdana"/>
          <w:sz w:val="20"/>
          <w:szCs w:val="20"/>
          <w:lang w:val="sl-SI"/>
        </w:rPr>
        <w:t>uje</w:t>
      </w:r>
      <w:r w:rsidR="00A77989" w:rsidRPr="00FE7D45">
        <w:rPr>
          <w:rFonts w:ascii="Verdana" w:hAnsi="Verdana"/>
          <w:sz w:val="20"/>
          <w:szCs w:val="20"/>
          <w:lang w:val="sl-SI"/>
        </w:rPr>
        <w:t>/lahko izmenjuje</w:t>
      </w:r>
      <w:r w:rsidRPr="00FE7D45">
        <w:rPr>
          <w:rFonts w:ascii="Verdana" w:hAnsi="Verdana"/>
          <w:sz w:val="20"/>
          <w:szCs w:val="20"/>
          <w:lang w:val="sl-SI"/>
        </w:rPr>
        <w:t xml:space="preserve"> podatke z zunanjimi sistemi. </w:t>
      </w:r>
    </w:p>
    <w:p w14:paraId="40BDAE66" w14:textId="0ABECC26" w:rsidR="004C77D6" w:rsidRPr="00FE7D45" w:rsidRDefault="004C77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Gre za obojestranske povezave s sistemi:</w:t>
      </w:r>
    </w:p>
    <w:p w14:paraId="47D84902" w14:textId="77777777" w:rsidR="004C77D6" w:rsidRPr="00FE7D45" w:rsidRDefault="004C77D6" w:rsidP="00FE7D45">
      <w:pPr>
        <w:pStyle w:val="Odstavekseznama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Informacijski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sistemi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pomorskih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agencij</w:t>
      </w:r>
      <w:proofErr w:type="spellEnd"/>
      <w:r w:rsidRPr="00FE7D45">
        <w:rPr>
          <w:rFonts w:ascii="Verdana" w:hAnsi="Verdana"/>
          <w:sz w:val="20"/>
          <w:szCs w:val="20"/>
        </w:rPr>
        <w:t>,</w:t>
      </w:r>
    </w:p>
    <w:p w14:paraId="4F75B648" w14:textId="77777777" w:rsidR="004C77D6" w:rsidRPr="00FE7D45" w:rsidRDefault="004C77D6" w:rsidP="00FE7D45">
      <w:pPr>
        <w:pStyle w:val="Odstavekseznama"/>
        <w:numPr>
          <w:ilvl w:val="0"/>
          <w:numId w:val="22"/>
        </w:numPr>
        <w:jc w:val="both"/>
        <w:rPr>
          <w:rFonts w:ascii="Verdana" w:hAnsi="Verdana"/>
          <w:sz w:val="20"/>
          <w:szCs w:val="20"/>
          <w:lang w:val="de-DE"/>
        </w:rPr>
      </w:pPr>
      <w:proofErr w:type="spellStart"/>
      <w:r w:rsidRPr="00FE7D45">
        <w:rPr>
          <w:rFonts w:ascii="Verdana" w:hAnsi="Verdana"/>
          <w:sz w:val="20"/>
          <w:szCs w:val="20"/>
          <w:lang w:val="de-DE"/>
        </w:rPr>
        <w:t>Informacijski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de-DE"/>
        </w:rPr>
        <w:t>sistem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 xml:space="preserve"> Luke </w:t>
      </w:r>
      <w:proofErr w:type="spellStart"/>
      <w:r w:rsidRPr="00FE7D45">
        <w:rPr>
          <w:rFonts w:ascii="Verdana" w:hAnsi="Verdana"/>
          <w:sz w:val="20"/>
          <w:szCs w:val="20"/>
          <w:lang w:val="de-DE"/>
        </w:rPr>
        <w:t>Koper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  <w:lang w:val="de-DE"/>
        </w:rPr>
        <w:t>TinO</w:t>
      </w:r>
      <w:proofErr w:type="spellEnd"/>
      <w:r w:rsidRPr="00FE7D45">
        <w:rPr>
          <w:rFonts w:ascii="Verdana" w:hAnsi="Verdana"/>
          <w:sz w:val="20"/>
          <w:szCs w:val="20"/>
          <w:lang w:val="de-DE"/>
        </w:rPr>
        <w:t>,</w:t>
      </w:r>
    </w:p>
    <w:p w14:paraId="02230A5E" w14:textId="77777777" w:rsidR="009E3759" w:rsidRPr="00FE7D45" w:rsidRDefault="004C77D6" w:rsidP="00FE7D45">
      <w:pPr>
        <w:pStyle w:val="Odstavekseznama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Informacijski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sistem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Policije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eMISK</w:t>
      </w:r>
      <w:proofErr w:type="spellEnd"/>
      <w:r w:rsidR="009E3759" w:rsidRPr="00FE7D45">
        <w:rPr>
          <w:rFonts w:ascii="Verdana" w:hAnsi="Verdana"/>
          <w:sz w:val="20"/>
          <w:szCs w:val="20"/>
        </w:rPr>
        <w:t>,</w:t>
      </w:r>
    </w:p>
    <w:p w14:paraId="07788658" w14:textId="49C5EE67" w:rsidR="009E3759" w:rsidRPr="00FE7D45" w:rsidRDefault="009E3759" w:rsidP="00FE7D45">
      <w:pPr>
        <w:pStyle w:val="Odstavekseznama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FE7D45">
        <w:rPr>
          <w:rFonts w:ascii="Verdana" w:hAnsi="Verdana"/>
          <w:sz w:val="20"/>
          <w:szCs w:val="20"/>
        </w:rPr>
        <w:t>SafeSeaNet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sistem</w:t>
      </w:r>
      <w:proofErr w:type="spellEnd"/>
      <w:r w:rsidRPr="00FE7D45">
        <w:rPr>
          <w:rFonts w:ascii="Verdana" w:hAnsi="Verdana"/>
          <w:sz w:val="20"/>
          <w:szCs w:val="20"/>
        </w:rPr>
        <w:t xml:space="preserve"> </w:t>
      </w:r>
      <w:proofErr w:type="spellStart"/>
      <w:r w:rsidRPr="00FE7D45">
        <w:rPr>
          <w:rFonts w:ascii="Verdana" w:hAnsi="Verdana"/>
          <w:sz w:val="20"/>
          <w:szCs w:val="20"/>
        </w:rPr>
        <w:t>EMSA</w:t>
      </w:r>
      <w:proofErr w:type="spellEnd"/>
      <w:r w:rsidRPr="00FE7D45">
        <w:rPr>
          <w:rFonts w:ascii="Verdana" w:hAnsi="Verdana"/>
          <w:sz w:val="20"/>
          <w:szCs w:val="20"/>
        </w:rPr>
        <w:t xml:space="preserve"> (European Maritime Safety Agency).</w:t>
      </w:r>
    </w:p>
    <w:p w14:paraId="63FBAF5A" w14:textId="201FE1B8" w:rsidR="00235A68" w:rsidRPr="00FE7D45" w:rsidRDefault="00235A68" w:rsidP="00FE7D45">
      <w:pPr>
        <w:pStyle w:val="Odstavekseznama"/>
        <w:jc w:val="both"/>
        <w:rPr>
          <w:rFonts w:ascii="Verdana" w:hAnsi="Verdana"/>
          <w:sz w:val="20"/>
          <w:szCs w:val="20"/>
        </w:rPr>
      </w:pPr>
    </w:p>
    <w:p w14:paraId="5B9D1BF4" w14:textId="39664DFB" w:rsidR="00DA15D3" w:rsidRPr="00CA4860" w:rsidRDefault="00EA37CF" w:rsidP="00CA4860">
      <w:pPr>
        <w:pStyle w:val="Naslov1"/>
        <w:numPr>
          <w:ilvl w:val="0"/>
          <w:numId w:val="24"/>
        </w:numPr>
        <w:jc w:val="both"/>
        <w:rPr>
          <w:rFonts w:ascii="Verdana" w:eastAsia="Times New Roman" w:hAnsi="Verdana"/>
          <w:b/>
          <w:sz w:val="22"/>
          <w:szCs w:val="20"/>
          <w:u w:color="D41212"/>
          <w:lang w:val="sl-SI"/>
        </w:rPr>
      </w:pPr>
      <w:r w:rsidRPr="00CA4860">
        <w:rPr>
          <w:rFonts w:ascii="Verdana" w:eastAsia="Times New Roman" w:hAnsi="Verdana"/>
          <w:b/>
          <w:sz w:val="22"/>
          <w:szCs w:val="20"/>
          <w:u w:color="D41212"/>
          <w:lang w:val="sl-SI"/>
        </w:rPr>
        <w:t>PREDMET NAROČILA</w:t>
      </w:r>
    </w:p>
    <w:p w14:paraId="5272A243" w14:textId="074999B9" w:rsidR="00EA37CF" w:rsidRPr="00FE7D45" w:rsidRDefault="00361E2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Gre za živ in poslovno kritičen sistem, ki ga je potrebno sproti prilagajati zahtevam iz okolja. </w:t>
      </w:r>
      <w:r w:rsidR="00EA37CF" w:rsidRPr="00FE7D45">
        <w:rPr>
          <w:rFonts w:ascii="Verdana" w:hAnsi="Verdana"/>
          <w:sz w:val="20"/>
          <w:szCs w:val="20"/>
          <w:lang w:val="sl-SI"/>
        </w:rPr>
        <w:t>Izvajalec bo moral zagotavljati:</w:t>
      </w:r>
    </w:p>
    <w:p w14:paraId="12C7B74A" w14:textId="70B2CB53" w:rsidR="00EA37CF" w:rsidRPr="00FE7D45" w:rsidRDefault="00EA37CF" w:rsidP="00FE7D45">
      <w:pPr>
        <w:pStyle w:val="Odstavekseznama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stalno in pravilno delovanje celotnega sistema in vseh njegovih povezav z zunanjimi sistemi (podatkovni viri in odjemalci);</w:t>
      </w:r>
    </w:p>
    <w:p w14:paraId="12CF4849" w14:textId="162F30C8" w:rsidR="00EA37CF" w:rsidRPr="00FE7D45" w:rsidRDefault="00EA37CF" w:rsidP="00FE7D45">
      <w:pPr>
        <w:pStyle w:val="Odstavekseznama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lastRenderedPageBreak/>
        <w:t>samostojno preverjanje pravilnosti in optimalnosti delovanja sistema;</w:t>
      </w:r>
    </w:p>
    <w:p w14:paraId="3514C70D" w14:textId="2B6F256D" w:rsidR="00EA37CF" w:rsidRPr="00FE7D45" w:rsidRDefault="00EA37CF" w:rsidP="00FE7D45">
      <w:pPr>
        <w:pStyle w:val="Odstavekseznama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takojšnje intervencije v primeru anomalij, ki jih zazna sam ali jih sporoči naročnik oz. uporabniki;</w:t>
      </w:r>
    </w:p>
    <w:p w14:paraId="79250FD7" w14:textId="61FB85FC" w:rsidR="00EA37CF" w:rsidRPr="00FE7D45" w:rsidRDefault="00EA37CF" w:rsidP="00FE7D45">
      <w:pPr>
        <w:pStyle w:val="Odstavekseznama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samostojno usklajevanje s sistemsko službo;</w:t>
      </w:r>
    </w:p>
    <w:p w14:paraId="1DDDAE4F" w14:textId="09500804" w:rsidR="00EA37CF" w:rsidRPr="00FE7D45" w:rsidRDefault="00EA37CF" w:rsidP="00FE7D45">
      <w:pPr>
        <w:pStyle w:val="Odstavekseznama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učinkovito pomoč in svetovanje ključnim uporabnikom na strani naročnika;</w:t>
      </w:r>
    </w:p>
    <w:p w14:paraId="5C74C246" w14:textId="5E503168" w:rsidR="00EA37CF" w:rsidRPr="00FE7D45" w:rsidRDefault="00EA37CF" w:rsidP="00FE7D45">
      <w:pPr>
        <w:pStyle w:val="Odstavekseznama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oblikovanje in podajanje predlogov za optimizacijo delovanja;</w:t>
      </w:r>
    </w:p>
    <w:p w14:paraId="064DCC67" w14:textId="3A062369" w:rsidR="00EA37CF" w:rsidRPr="00FE7D45" w:rsidRDefault="00EA37CF" w:rsidP="00FE7D45">
      <w:pPr>
        <w:pStyle w:val="Odstavekseznama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prilagoditve</w:t>
      </w:r>
      <w:r w:rsidR="00CE28C4" w:rsidRPr="00FE7D45">
        <w:rPr>
          <w:rFonts w:ascii="Verdana" w:hAnsi="Verdana"/>
          <w:sz w:val="20"/>
          <w:szCs w:val="20"/>
          <w:lang w:val="sl-SI"/>
        </w:rPr>
        <w:t>, dopolnitve</w:t>
      </w:r>
      <w:r w:rsidRPr="00FE7D45">
        <w:rPr>
          <w:rFonts w:ascii="Verdana" w:hAnsi="Verdana"/>
          <w:sz w:val="20"/>
          <w:szCs w:val="20"/>
          <w:lang w:val="sl-SI"/>
        </w:rPr>
        <w:t xml:space="preserve"> in </w:t>
      </w:r>
      <w:r w:rsidR="00CE28C4" w:rsidRPr="00FE7D45">
        <w:rPr>
          <w:rFonts w:ascii="Verdana" w:hAnsi="Verdana"/>
          <w:sz w:val="20"/>
          <w:szCs w:val="20"/>
          <w:lang w:val="sl-SI"/>
        </w:rPr>
        <w:t xml:space="preserve">druge </w:t>
      </w:r>
      <w:r w:rsidRPr="00FE7D45">
        <w:rPr>
          <w:rFonts w:ascii="Verdana" w:hAnsi="Verdana"/>
          <w:sz w:val="20"/>
          <w:szCs w:val="20"/>
          <w:lang w:val="sl-SI"/>
        </w:rPr>
        <w:t>posege v skladu z naročili in potrebami naročnika</w:t>
      </w:r>
      <w:r w:rsidR="00CE28C4" w:rsidRPr="00FE7D45">
        <w:rPr>
          <w:rFonts w:ascii="Verdana" w:hAnsi="Verdana"/>
          <w:sz w:val="20"/>
          <w:szCs w:val="20"/>
          <w:lang w:val="sl-SI"/>
        </w:rPr>
        <w:t>.</w:t>
      </w:r>
    </w:p>
    <w:p w14:paraId="1889511B" w14:textId="34E58171" w:rsidR="008E131B" w:rsidRPr="00FE7D45" w:rsidRDefault="008E131B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Izvajalec bo </w:t>
      </w:r>
      <w:r w:rsidR="00235DD0" w:rsidRPr="00FE7D45">
        <w:rPr>
          <w:rFonts w:ascii="Verdana" w:hAnsi="Verdana"/>
          <w:sz w:val="20"/>
          <w:szCs w:val="20"/>
          <w:lang w:val="sl-SI"/>
        </w:rPr>
        <w:t xml:space="preserve">v okviru tega </w:t>
      </w:r>
      <w:r w:rsidRPr="00FE7D45">
        <w:rPr>
          <w:rFonts w:ascii="Verdana" w:hAnsi="Verdana"/>
          <w:sz w:val="20"/>
          <w:szCs w:val="20"/>
          <w:lang w:val="sl-SI"/>
        </w:rPr>
        <w:t xml:space="preserve">izvajal dve </w:t>
      </w:r>
      <w:r w:rsidR="00235DD0" w:rsidRPr="00FE7D45">
        <w:rPr>
          <w:rFonts w:ascii="Verdana" w:hAnsi="Verdana"/>
          <w:sz w:val="20"/>
          <w:szCs w:val="20"/>
          <w:lang w:val="sl-SI"/>
        </w:rPr>
        <w:t>osnovno vzdrževanje in dopolnilno vzdrževanje</w:t>
      </w:r>
      <w:r w:rsidRPr="00FE7D45">
        <w:rPr>
          <w:rFonts w:ascii="Verdana" w:hAnsi="Verdana"/>
          <w:sz w:val="20"/>
          <w:szCs w:val="20"/>
          <w:lang w:val="sl-SI"/>
        </w:rPr>
        <w:t>.</w:t>
      </w:r>
    </w:p>
    <w:p w14:paraId="1EEB47B0" w14:textId="7701D2AA" w:rsidR="00DC061C" w:rsidRPr="00FE7D45" w:rsidRDefault="00CA4860" w:rsidP="00FE7D45">
      <w:pPr>
        <w:pStyle w:val="Naslov2"/>
        <w:jc w:val="both"/>
        <w:rPr>
          <w:rFonts w:ascii="Verdana" w:eastAsia="Times New Roman" w:hAnsi="Verdana"/>
          <w:sz w:val="20"/>
          <w:szCs w:val="20"/>
          <w:lang w:val="sl-SI" w:eastAsia="sl-SI"/>
        </w:rPr>
      </w:pPr>
      <w:r>
        <w:rPr>
          <w:rFonts w:ascii="Verdana" w:eastAsia="Times New Roman" w:hAnsi="Verdana"/>
          <w:sz w:val="20"/>
          <w:szCs w:val="20"/>
          <w:lang w:val="sl-SI" w:eastAsia="sl-SI"/>
        </w:rPr>
        <w:t>5.1</w:t>
      </w:r>
      <w:r>
        <w:rPr>
          <w:rFonts w:ascii="Verdana" w:eastAsia="Times New Roman" w:hAnsi="Verdana"/>
          <w:sz w:val="20"/>
          <w:szCs w:val="20"/>
          <w:lang w:val="sl-SI" w:eastAsia="sl-SI"/>
        </w:rPr>
        <w:tab/>
      </w:r>
      <w:r w:rsidR="00DC061C" w:rsidRPr="00FE7D45">
        <w:rPr>
          <w:rFonts w:ascii="Verdana" w:eastAsia="Times New Roman" w:hAnsi="Verdana"/>
          <w:sz w:val="20"/>
          <w:szCs w:val="20"/>
          <w:lang w:val="sl-SI" w:eastAsia="sl-SI"/>
        </w:rPr>
        <w:t>Osnovno vzdrževanje</w:t>
      </w:r>
    </w:p>
    <w:bookmarkEnd w:id="0"/>
    <w:bookmarkEnd w:id="1"/>
    <w:p w14:paraId="5ACA8873" w14:textId="77777777" w:rsidR="00F5317F" w:rsidRPr="00FE7D45" w:rsidRDefault="00F5317F" w:rsidP="00FE7D45">
      <w:pPr>
        <w:jc w:val="both"/>
        <w:rPr>
          <w:rFonts w:ascii="Verdana" w:hAnsi="Verdana"/>
          <w:color w:val="000000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Osnovno vzdrževanje aplikativne programske opreme je vezano neposredno na aplikacijo oz. kodo, </w:t>
      </w:r>
      <w:r w:rsidRPr="00FE7D45">
        <w:rPr>
          <w:rFonts w:ascii="Verdana" w:hAnsi="Verdana"/>
          <w:color w:val="000000"/>
          <w:sz w:val="20"/>
          <w:szCs w:val="20"/>
          <w:lang w:val="sl-SI"/>
        </w:rPr>
        <w:t>in zajema</w:t>
      </w:r>
      <w:r w:rsidRPr="00FE7D45">
        <w:rPr>
          <w:rFonts w:ascii="Verdana" w:hAnsi="Verdana"/>
          <w:sz w:val="20"/>
          <w:szCs w:val="20"/>
          <w:lang w:val="sl-SI"/>
        </w:rPr>
        <w:t xml:space="preserve"> storitve, ki se izvajajo v okviru obstoječih funkcionalnosti IS</w:t>
      </w:r>
      <w:r w:rsidRPr="00FE7D45">
        <w:rPr>
          <w:rFonts w:ascii="Verdana" w:hAnsi="Verdana"/>
          <w:color w:val="000000"/>
          <w:sz w:val="20"/>
          <w:szCs w:val="20"/>
          <w:lang w:val="sl-SI"/>
        </w:rPr>
        <w:t>.</w:t>
      </w:r>
    </w:p>
    <w:p w14:paraId="26E185C9" w14:textId="77777777" w:rsidR="00F5317F" w:rsidRPr="00FE7D45" w:rsidRDefault="00F5317F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Storitve osnovnega vzdrževanja so:</w:t>
      </w:r>
    </w:p>
    <w:p w14:paraId="34D639FA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zagotavljanje razpoložljivosti in zahtevane odzivnosti;</w:t>
      </w:r>
    </w:p>
    <w:p w14:paraId="197AEA03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vzdrževanje povezav v druga omrežja (npr.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HKOM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, uporaba sistema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SVN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);</w:t>
      </w:r>
    </w:p>
    <w:p w14:paraId="1B7045CA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preverjanje pravilnosti delovanja IS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(v nadaljevanju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) in njegovih povezav z zunanjimi sistemi (npr. Varnostna shema,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RIJS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, idr.), intervencije v primeru zaznanih anomalij;</w:t>
      </w:r>
    </w:p>
    <w:p w14:paraId="3D3221E9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preventivno vzdrževanje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(spremljanje delovanja, preverjanje pravilnosti delovanja, zbiranje dogodkov iz sistema in diagnostika), odkrivanje in odpravljanje napak, varnostnih in drugih pomanjkljivosti in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neoptimalnosti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sistema;</w:t>
      </w:r>
    </w:p>
    <w:p w14:paraId="474BC514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preverjanje delovanja na različnih tehnoloških okoljih, spremljanje tehnoloških novosti povezanih z vzdrževano programsko opremo ter priprava predlogov in ukrepov za nemoteno delovanje oz. izboljšanje zanesljivosti in optimalnosti njenega delovanja;</w:t>
      </w:r>
    </w:p>
    <w:p w14:paraId="40D47D83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odprava motenj pri delovanju in uporabi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(diagnostika, reševanje, koordinacija in obveščanje), izredni tehnični posegi na sistemu, aplikacijah in podatkovnih zbirkah, glede na zahteve naročnika; </w:t>
      </w:r>
    </w:p>
    <w:p w14:paraId="32DFDDFC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administrativni posegi na informacijskem sistemu, posegi na bazi;</w:t>
      </w:r>
    </w:p>
    <w:p w14:paraId="5153ECC1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komunikacija in usklajevanje z naročnikom in uporabniki, priprava poročil;</w:t>
      </w:r>
    </w:p>
    <w:p w14:paraId="1BAE8AA6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vzdrževanje programske kode in celovite dokumentacije sistema (tehnične in uporabniške);</w:t>
      </w:r>
    </w:p>
    <w:p w14:paraId="1209B050" w14:textId="77777777" w:rsidR="00F5317F" w:rsidRPr="00FE7D45" w:rsidRDefault="00F5317F" w:rsidP="00FE7D45">
      <w:pPr>
        <w:pStyle w:val="Odstavekseznama"/>
        <w:numPr>
          <w:ilvl w:val="0"/>
          <w:numId w:val="10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izvajanje administrativnih in skrbniških nalog, povezanih z izvajanjem pogodbe.</w:t>
      </w:r>
    </w:p>
    <w:p w14:paraId="10EE117A" w14:textId="77777777" w:rsidR="00F3524D" w:rsidRPr="00815238" w:rsidRDefault="00F5317F" w:rsidP="00F3524D">
      <w:pPr>
        <w:spacing w:before="60"/>
        <w:rPr>
          <w:rFonts w:ascii="Verdana" w:hAnsi="Verdana"/>
          <w:sz w:val="20"/>
          <w:szCs w:val="20"/>
          <w:lang w:val="sl-SI"/>
        </w:rPr>
      </w:pPr>
      <w:r w:rsidRPr="00815238">
        <w:rPr>
          <w:rFonts w:ascii="Verdana" w:hAnsi="Verdana"/>
          <w:sz w:val="20"/>
          <w:szCs w:val="20"/>
          <w:lang w:val="sl-SI"/>
        </w:rPr>
        <w:t xml:space="preserve">Izvajalec mora razpolagati z ustreznimi kadrovskimi in tehničnimi viri za izvajanje zgoraj navedenih aktivnosti. </w:t>
      </w:r>
      <w:r w:rsidR="00F3524D" w:rsidRPr="00815238">
        <w:rPr>
          <w:rFonts w:ascii="Verdana" w:hAnsi="Verdana"/>
          <w:sz w:val="20"/>
          <w:szCs w:val="20"/>
          <w:lang w:val="sl-SI"/>
        </w:rPr>
        <w:t>Izvajalec je dolžan mesečno poročati o dejansko opravljenem delu, njegovi vsebini in obsegu.</w:t>
      </w:r>
    </w:p>
    <w:p w14:paraId="08C792D4" w14:textId="573B16FF" w:rsidR="00F677A4" w:rsidRPr="00FE7D45" w:rsidRDefault="00CA4860" w:rsidP="00F3524D">
      <w:pPr>
        <w:pStyle w:val="Naslov2"/>
        <w:jc w:val="both"/>
        <w:rPr>
          <w:rFonts w:ascii="Verdana" w:eastAsia="Times New Roman" w:hAnsi="Verdana"/>
          <w:sz w:val="20"/>
          <w:szCs w:val="20"/>
          <w:lang w:val="sl-SI" w:eastAsia="sl-SI"/>
        </w:rPr>
      </w:pPr>
      <w:r>
        <w:rPr>
          <w:rFonts w:ascii="Verdana" w:eastAsia="Times New Roman" w:hAnsi="Verdana"/>
          <w:sz w:val="20"/>
          <w:szCs w:val="20"/>
          <w:lang w:val="sl-SI" w:eastAsia="sl-SI"/>
        </w:rPr>
        <w:t>5.2</w:t>
      </w:r>
      <w:r>
        <w:rPr>
          <w:rFonts w:ascii="Verdana" w:eastAsia="Times New Roman" w:hAnsi="Verdana"/>
          <w:sz w:val="20"/>
          <w:szCs w:val="20"/>
          <w:lang w:val="sl-SI" w:eastAsia="sl-SI"/>
        </w:rPr>
        <w:tab/>
      </w:r>
      <w:r w:rsidR="00F677A4" w:rsidRPr="00FE7D45">
        <w:rPr>
          <w:rFonts w:ascii="Verdana" w:eastAsia="Times New Roman" w:hAnsi="Verdana"/>
          <w:sz w:val="20"/>
          <w:szCs w:val="20"/>
          <w:lang w:val="sl-SI" w:eastAsia="sl-SI"/>
        </w:rPr>
        <w:t>Dopolnilno vzdrževanje</w:t>
      </w:r>
    </w:p>
    <w:p w14:paraId="6B5879B9" w14:textId="77777777" w:rsidR="00F677A4" w:rsidRPr="00FE7D45" w:rsidRDefault="00F677A4" w:rsidP="00FE7D45">
      <w:pPr>
        <w:jc w:val="both"/>
        <w:rPr>
          <w:rFonts w:ascii="Verdana" w:eastAsia="Times New Roman" w:hAnsi="Verdana"/>
          <w:b/>
          <w:bCs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Storitve dopolnilnega vzdrževanja so:</w:t>
      </w:r>
    </w:p>
    <w:p w14:paraId="3C429C94" w14:textId="77777777" w:rsidR="00F677A4" w:rsidRPr="00FE7D45" w:rsidRDefault="00F677A4" w:rsidP="00FE7D45">
      <w:pPr>
        <w:pStyle w:val="Odstavekseznama"/>
        <w:numPr>
          <w:ilvl w:val="0"/>
          <w:numId w:val="11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sodelovanje pri analizi in pripravi podrobnih tehničnih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implementacijskih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specifikacij uporabniških zahtev za dodajanje novih in izboljšanje obstoječih funkcionalnosti programske opreme;</w:t>
      </w:r>
    </w:p>
    <w:p w14:paraId="627DA2AB" w14:textId="77777777" w:rsidR="00F677A4" w:rsidRPr="00FE7D45" w:rsidRDefault="00F677A4" w:rsidP="00FE7D45">
      <w:pPr>
        <w:pStyle w:val="Odstavekseznama"/>
        <w:numPr>
          <w:ilvl w:val="0"/>
          <w:numId w:val="11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prilagajanje in dograjevanje funkcionalnosti ter izboljševanje lastnosti delovanja in uporabnosti glede na vsebinske in tehnične zahteve naročnika;</w:t>
      </w:r>
    </w:p>
    <w:p w14:paraId="08D67036" w14:textId="77777777" w:rsidR="00F677A4" w:rsidRPr="00FE7D45" w:rsidRDefault="00F677A4" w:rsidP="00FE7D45">
      <w:pPr>
        <w:pStyle w:val="Odstavekseznama"/>
        <w:numPr>
          <w:ilvl w:val="0"/>
          <w:numId w:val="11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prilagajanje programske opreme glede na spremembe sistemskega okolja in operacijskega sistema ter glede na potrebe ostalih povezanih informacijskih sistemov;</w:t>
      </w:r>
    </w:p>
    <w:p w14:paraId="259B8549" w14:textId="77777777" w:rsidR="00F677A4" w:rsidRPr="00FE7D45" w:rsidRDefault="00F677A4" w:rsidP="00FE7D45">
      <w:pPr>
        <w:pStyle w:val="Odstavekseznama"/>
        <w:numPr>
          <w:ilvl w:val="0"/>
          <w:numId w:val="11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lastRenderedPageBreak/>
        <w:t xml:space="preserve">sodelovanje in usklajevanje z drugimi poslovnimi partnerji naročnika v primeru povezanih sistemov (odvisnosti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od drugih sistemov naročnika oz. odvisnosti drugih sistemov od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>);</w:t>
      </w:r>
    </w:p>
    <w:p w14:paraId="5A5507CD" w14:textId="77777777" w:rsidR="00F677A4" w:rsidRPr="00FE7D45" w:rsidRDefault="00F677A4" w:rsidP="00FE7D45">
      <w:pPr>
        <w:pStyle w:val="Odstavekseznama"/>
        <w:numPr>
          <w:ilvl w:val="0"/>
          <w:numId w:val="11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pilotno testiranje spletnih storitev </w:t>
      </w:r>
      <w:proofErr w:type="spellStart"/>
      <w:r w:rsidRPr="00FE7D45"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FE7D45">
        <w:rPr>
          <w:rFonts w:ascii="Verdana" w:hAnsi="Verdana"/>
          <w:sz w:val="20"/>
          <w:szCs w:val="20"/>
          <w:lang w:val="sl-SI"/>
        </w:rPr>
        <w:t xml:space="preserve"> s poročevalci; </w:t>
      </w:r>
    </w:p>
    <w:p w14:paraId="0B192BDA" w14:textId="77777777" w:rsidR="00F677A4" w:rsidRPr="00FE7D45" w:rsidRDefault="00F677A4" w:rsidP="00FE7D45">
      <w:pPr>
        <w:pStyle w:val="Odstavekseznama"/>
        <w:numPr>
          <w:ilvl w:val="0"/>
          <w:numId w:val="11"/>
        </w:num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priprava statističnih in analitičnih izdelkov.</w:t>
      </w:r>
    </w:p>
    <w:p w14:paraId="7D476834" w14:textId="77777777" w:rsidR="00F3524D" w:rsidRPr="00F3524D" w:rsidRDefault="00F3524D" w:rsidP="00F3524D">
      <w:pPr>
        <w:jc w:val="both"/>
        <w:rPr>
          <w:rFonts w:ascii="Verdana" w:hAnsi="Verdana"/>
          <w:sz w:val="20"/>
          <w:szCs w:val="20"/>
          <w:lang w:val="sl-SI"/>
        </w:rPr>
      </w:pPr>
      <w:r w:rsidRPr="00F3524D">
        <w:rPr>
          <w:rFonts w:ascii="Verdana" w:hAnsi="Verdana"/>
          <w:sz w:val="20"/>
          <w:szCs w:val="20"/>
          <w:lang w:val="sl-SI"/>
        </w:rPr>
        <w:t>Storitve dopolnilnega vzdrževanja se izvajajo izključno na podlagi vnaprejšnjega pisnega naročila s strani naročnika, kjer je definirana vsebina, obseg in rok za realizacijo naročila. Izvajalec je dolžan mesečno poročati o dejansko opravljenem delu, njegovi vsebini in obsegu.</w:t>
      </w:r>
    </w:p>
    <w:p w14:paraId="03850CC0" w14:textId="5DC3833E" w:rsidR="00EA37CF" w:rsidRPr="00FE7D45" w:rsidRDefault="0029280D" w:rsidP="00FE7D45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5.3</w:t>
      </w:r>
      <w:r>
        <w:rPr>
          <w:rFonts w:ascii="Verdana" w:hAnsi="Verdana"/>
          <w:sz w:val="20"/>
          <w:szCs w:val="20"/>
          <w:lang w:val="sl-SI"/>
        </w:rPr>
        <w:tab/>
      </w:r>
      <w:r w:rsidR="004064F0" w:rsidRPr="00FE7D45">
        <w:rPr>
          <w:rFonts w:ascii="Verdana" w:hAnsi="Verdana"/>
          <w:sz w:val="20"/>
          <w:szCs w:val="20"/>
          <w:lang w:val="sl-SI"/>
        </w:rPr>
        <w:t>Odzivni čas in čas reševanja</w:t>
      </w:r>
    </w:p>
    <w:p w14:paraId="46F53812" w14:textId="4916C0FB" w:rsidR="004064F0" w:rsidRPr="00FE7D45" w:rsidRDefault="00945EF5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Ker gre za poslovno kritičen informacijski sistem je </w:t>
      </w:r>
      <w:r w:rsidR="00083CF7" w:rsidRPr="00FE7D45">
        <w:rPr>
          <w:rFonts w:ascii="Verdana" w:hAnsi="Verdana"/>
          <w:sz w:val="20"/>
          <w:szCs w:val="20"/>
          <w:lang w:val="sl-SI"/>
        </w:rPr>
        <w:t>izrednega pomena hitro odzivanje na morebitne anomalije v njegovem delovanju in njihova pravočasna odprava.</w:t>
      </w:r>
    </w:p>
    <w:p w14:paraId="0A92A19C" w14:textId="77777777" w:rsidR="00B834D6" w:rsidRPr="00FE7D45" w:rsidRDefault="00B834D6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>Prioritete in odzivni čas ter čas, v katerem mora izvajalec odpraviti napako, so določeni v tabeli: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1367"/>
        <w:gridCol w:w="1468"/>
        <w:gridCol w:w="4949"/>
      </w:tblGrid>
      <w:tr w:rsidR="00B834D6" w:rsidRPr="00FE7D45" w14:paraId="54DFE3A8" w14:textId="77777777" w:rsidTr="00B834D6">
        <w:trPr>
          <w:trHeight w:val="737"/>
        </w:trPr>
        <w:tc>
          <w:tcPr>
            <w:tcW w:w="1262" w:type="dxa"/>
            <w:vAlign w:val="center"/>
          </w:tcPr>
          <w:p w14:paraId="364E99C4" w14:textId="77777777" w:rsidR="00B834D6" w:rsidRPr="00FE7D45" w:rsidRDefault="00B834D6" w:rsidP="00FE7D4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Prioriteta</w:t>
            </w:r>
          </w:p>
        </w:tc>
        <w:tc>
          <w:tcPr>
            <w:tcW w:w="1367" w:type="dxa"/>
            <w:vAlign w:val="center"/>
          </w:tcPr>
          <w:p w14:paraId="006DC19C" w14:textId="77777777" w:rsidR="00B834D6" w:rsidRPr="00FE7D45" w:rsidRDefault="00B834D6" w:rsidP="00FE7D4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Maksimalni</w:t>
            </w:r>
            <w:r w:rsidRPr="00FE7D4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br/>
              <w:t>odzivni čas</w:t>
            </w:r>
          </w:p>
        </w:tc>
        <w:tc>
          <w:tcPr>
            <w:tcW w:w="1468" w:type="dxa"/>
            <w:vAlign w:val="center"/>
          </w:tcPr>
          <w:p w14:paraId="0DA92324" w14:textId="77777777" w:rsidR="00B834D6" w:rsidRPr="00FE7D45" w:rsidRDefault="00B834D6" w:rsidP="00FE7D4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Čas reševanja</w:t>
            </w:r>
          </w:p>
        </w:tc>
        <w:tc>
          <w:tcPr>
            <w:tcW w:w="4949" w:type="dxa"/>
            <w:vAlign w:val="center"/>
          </w:tcPr>
          <w:p w14:paraId="2CB5C8AA" w14:textId="77777777" w:rsidR="00B834D6" w:rsidRPr="00FE7D45" w:rsidRDefault="00B834D6" w:rsidP="00FE7D4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Opis</w:t>
            </w:r>
          </w:p>
        </w:tc>
      </w:tr>
      <w:tr w:rsidR="00B834D6" w:rsidRPr="00FE7D45" w14:paraId="2E7FE525" w14:textId="77777777" w:rsidTr="00235A68">
        <w:trPr>
          <w:trHeight w:val="481"/>
        </w:trPr>
        <w:tc>
          <w:tcPr>
            <w:tcW w:w="1262" w:type="dxa"/>
            <w:tcMar>
              <w:left w:w="28" w:type="dxa"/>
            </w:tcMar>
            <w:vAlign w:val="center"/>
          </w:tcPr>
          <w:p w14:paraId="2C2D8793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Kritična</w:t>
            </w:r>
          </w:p>
        </w:tc>
        <w:tc>
          <w:tcPr>
            <w:tcW w:w="1367" w:type="dxa"/>
            <w:tcMar>
              <w:left w:w="28" w:type="dxa"/>
            </w:tcMar>
            <w:vAlign w:val="center"/>
          </w:tcPr>
          <w:p w14:paraId="69B6E4F9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0,5 ure</w:t>
            </w:r>
          </w:p>
        </w:tc>
        <w:tc>
          <w:tcPr>
            <w:tcW w:w="1468" w:type="dxa"/>
            <w:vAlign w:val="center"/>
          </w:tcPr>
          <w:p w14:paraId="287B04BE" w14:textId="77777777" w:rsidR="00B834D6" w:rsidRPr="00FE7D45" w:rsidRDefault="00B834D6" w:rsidP="00FE7D45">
            <w:pPr>
              <w:jc w:val="both"/>
              <w:rPr>
                <w:rFonts w:ascii="Verdana" w:hAnsi="Verdana"/>
                <w:color w:val="000000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1 ura</w:t>
            </w:r>
          </w:p>
        </w:tc>
        <w:tc>
          <w:tcPr>
            <w:tcW w:w="4949" w:type="dxa"/>
            <w:vAlign w:val="center"/>
          </w:tcPr>
          <w:p w14:paraId="1271B02A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Sistem ne deluje.</w:t>
            </w:r>
          </w:p>
        </w:tc>
      </w:tr>
      <w:tr w:rsidR="00B834D6" w:rsidRPr="00B21DDA" w14:paraId="180DDECB" w14:textId="77777777" w:rsidTr="00235A68">
        <w:trPr>
          <w:trHeight w:val="481"/>
        </w:trPr>
        <w:tc>
          <w:tcPr>
            <w:tcW w:w="1262" w:type="dxa"/>
            <w:tcMar>
              <w:left w:w="28" w:type="dxa"/>
            </w:tcMar>
            <w:vAlign w:val="center"/>
          </w:tcPr>
          <w:p w14:paraId="7B868485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Visoka</w:t>
            </w:r>
          </w:p>
        </w:tc>
        <w:tc>
          <w:tcPr>
            <w:tcW w:w="1367" w:type="dxa"/>
            <w:tcMar>
              <w:left w:w="28" w:type="dxa"/>
            </w:tcMar>
            <w:vAlign w:val="center"/>
          </w:tcPr>
          <w:p w14:paraId="7296D87A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1 ur</w:t>
            </w:r>
          </w:p>
        </w:tc>
        <w:tc>
          <w:tcPr>
            <w:tcW w:w="1468" w:type="dxa"/>
            <w:vAlign w:val="center"/>
          </w:tcPr>
          <w:p w14:paraId="1FFBAB65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4 ur</w:t>
            </w:r>
          </w:p>
        </w:tc>
        <w:tc>
          <w:tcPr>
            <w:tcW w:w="4949" w:type="dxa"/>
            <w:vAlign w:val="center"/>
          </w:tcPr>
          <w:p w14:paraId="14EB0AE6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Sistem deluje deloma, ogrožene so nekatere pomembne funkcionalnosti</w:t>
            </w:r>
          </w:p>
        </w:tc>
      </w:tr>
      <w:tr w:rsidR="00B834D6" w:rsidRPr="00B21DDA" w14:paraId="2ED0963E" w14:textId="77777777" w:rsidTr="00235A68">
        <w:trPr>
          <w:trHeight w:val="75"/>
        </w:trPr>
        <w:tc>
          <w:tcPr>
            <w:tcW w:w="1262" w:type="dxa"/>
            <w:tcMar>
              <w:left w:w="28" w:type="dxa"/>
            </w:tcMar>
            <w:vAlign w:val="center"/>
          </w:tcPr>
          <w:p w14:paraId="6728BEED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Pomembna</w:t>
            </w:r>
          </w:p>
        </w:tc>
        <w:tc>
          <w:tcPr>
            <w:tcW w:w="1367" w:type="dxa"/>
            <w:tcMar>
              <w:left w:w="28" w:type="dxa"/>
            </w:tcMar>
            <w:vAlign w:val="center"/>
          </w:tcPr>
          <w:p w14:paraId="2131783F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16 ur</w:t>
            </w:r>
          </w:p>
        </w:tc>
        <w:tc>
          <w:tcPr>
            <w:tcW w:w="1468" w:type="dxa"/>
            <w:vAlign w:val="center"/>
          </w:tcPr>
          <w:p w14:paraId="01DEBCD1" w14:textId="77777777" w:rsidR="00B834D6" w:rsidRPr="00FE7D45" w:rsidRDefault="00B834D6" w:rsidP="00FE7D45">
            <w:pPr>
              <w:jc w:val="both"/>
              <w:rPr>
                <w:rFonts w:ascii="Verdana" w:hAnsi="Verdana"/>
                <w:color w:val="000000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16 ur</w:t>
            </w:r>
          </w:p>
        </w:tc>
        <w:tc>
          <w:tcPr>
            <w:tcW w:w="4949" w:type="dxa"/>
            <w:vAlign w:val="center"/>
          </w:tcPr>
          <w:p w14:paraId="58FE4CAE" w14:textId="77777777" w:rsidR="00B834D6" w:rsidRPr="00FE7D45" w:rsidRDefault="00B834D6" w:rsidP="00FE7D45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E7D45">
              <w:rPr>
                <w:rFonts w:ascii="Verdana" w:hAnsi="Verdana"/>
                <w:sz w:val="20"/>
                <w:szCs w:val="20"/>
                <w:lang w:val="sl-SI"/>
              </w:rPr>
              <w:t>Sistem deluje deloma, ogrožene so le nekatere manj bistvene funkcionalnosti</w:t>
            </w:r>
          </w:p>
        </w:tc>
      </w:tr>
    </w:tbl>
    <w:p w14:paraId="624D0622" w14:textId="65968B71" w:rsidR="00B834D6" w:rsidRPr="00FE7D45" w:rsidRDefault="00B834D6" w:rsidP="00FE7D45">
      <w:pPr>
        <w:jc w:val="both"/>
        <w:rPr>
          <w:rFonts w:ascii="Verdana" w:hAnsi="Verdana"/>
          <w:i/>
          <w:iCs/>
          <w:sz w:val="20"/>
          <w:szCs w:val="20"/>
          <w:lang w:val="sl-SI"/>
        </w:rPr>
      </w:pPr>
      <w:r w:rsidRPr="00FE7D45">
        <w:rPr>
          <w:rFonts w:ascii="Verdana" w:hAnsi="Verdana"/>
          <w:i/>
          <w:iCs/>
          <w:sz w:val="20"/>
          <w:szCs w:val="20"/>
          <w:lang w:val="sl-SI"/>
        </w:rPr>
        <w:t>*Pri kritični prioriteti zahtevka mora izvajalec začeti z reševanjem takoj, oziroma takoj, ko je mogoče zaradi okoliščin (npr. potreben predhoden poseg drugega izvajalca).</w:t>
      </w:r>
    </w:p>
    <w:p w14:paraId="5B7062F0" w14:textId="2649D920" w:rsidR="000911B8" w:rsidRDefault="000911B8" w:rsidP="00FE7D45">
      <w:pPr>
        <w:jc w:val="both"/>
        <w:rPr>
          <w:rFonts w:ascii="Verdana" w:hAnsi="Verdana"/>
          <w:sz w:val="20"/>
          <w:szCs w:val="20"/>
          <w:lang w:val="sl-SI"/>
        </w:rPr>
      </w:pPr>
      <w:r w:rsidRPr="00FE7D45">
        <w:rPr>
          <w:rFonts w:ascii="Verdana" w:hAnsi="Verdana"/>
          <w:sz w:val="20"/>
          <w:szCs w:val="20"/>
          <w:lang w:val="sl-SI"/>
        </w:rPr>
        <w:t xml:space="preserve">Druge podrobnosti </w:t>
      </w:r>
      <w:r w:rsidR="00912B3C" w:rsidRPr="00FE7D45">
        <w:rPr>
          <w:rFonts w:ascii="Verdana" w:hAnsi="Verdana"/>
          <w:sz w:val="20"/>
          <w:szCs w:val="20"/>
          <w:lang w:val="sl-SI"/>
        </w:rPr>
        <w:t>v povezavi z odzivnimi časi določa pogodba.</w:t>
      </w:r>
    </w:p>
    <w:p w14:paraId="60978777" w14:textId="77777777" w:rsidR="00C92AA6" w:rsidRDefault="00C92AA6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5DCBC537" w14:textId="75BB3478" w:rsidR="00B21DDA" w:rsidRPr="00FE7D45" w:rsidRDefault="00B21DDA" w:rsidP="00B21DDA">
      <w:pPr>
        <w:pStyle w:val="Naslov2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5.4</w:t>
      </w:r>
      <w:r>
        <w:rPr>
          <w:rFonts w:ascii="Verdana" w:hAnsi="Verdana"/>
          <w:sz w:val="20"/>
          <w:szCs w:val="20"/>
          <w:lang w:val="sl-SI"/>
        </w:rPr>
        <w:tab/>
        <w:t>Ostale zahteve</w:t>
      </w:r>
    </w:p>
    <w:p w14:paraId="5F33B5A1" w14:textId="77777777" w:rsidR="00B21DDA" w:rsidRDefault="00B21DDA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p w14:paraId="76DB042D" w14:textId="77777777" w:rsidR="00C92AA6" w:rsidRPr="00A648F8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A648F8">
        <w:rPr>
          <w:rFonts w:ascii="Cambria Math" w:hAnsi="Cambria Math" w:cs="Cambria Math"/>
          <w:sz w:val="20"/>
          <w:szCs w:val="20"/>
          <w:lang w:val="sl-SI"/>
        </w:rPr>
        <w:t>⦁</w:t>
      </w:r>
      <w:r w:rsidRPr="00A648F8">
        <w:rPr>
          <w:rFonts w:ascii="Verdana" w:hAnsi="Verdana"/>
          <w:sz w:val="20"/>
          <w:szCs w:val="20"/>
          <w:lang w:val="sl-SI"/>
        </w:rPr>
        <w:tab/>
        <w:t>Generične tehnološke zahteve</w:t>
      </w:r>
    </w:p>
    <w:p w14:paraId="4B3C29C8" w14:textId="77777777" w:rsidR="00C92AA6" w:rsidRPr="00A648F8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A648F8">
        <w:rPr>
          <w:rFonts w:ascii="Verdana" w:hAnsi="Verdana"/>
          <w:sz w:val="20"/>
          <w:szCs w:val="20"/>
          <w:lang w:val="sl-SI"/>
        </w:rPr>
        <w:t xml:space="preserve">Ministrstvo za javno upravo ima vzpostavljeno informacijsko tehnološko okolje, v katerem je postavljen tudi  Informacijski sistem </w:t>
      </w:r>
      <w:proofErr w:type="spellStart"/>
      <w:r>
        <w:rPr>
          <w:rFonts w:ascii="Verdana" w:hAnsi="Verdana"/>
          <w:sz w:val="20"/>
          <w:szCs w:val="20"/>
          <w:lang w:val="sl-SI"/>
        </w:rPr>
        <w:t>NEO</w:t>
      </w:r>
      <w:proofErr w:type="spellEnd"/>
      <w:r>
        <w:rPr>
          <w:rFonts w:ascii="Verdana" w:hAnsi="Verdana"/>
          <w:sz w:val="20"/>
          <w:szCs w:val="20"/>
          <w:lang w:val="sl-SI"/>
        </w:rPr>
        <w:t>.</w:t>
      </w:r>
      <w:r w:rsidRPr="00A648F8">
        <w:rPr>
          <w:rFonts w:ascii="Verdana" w:hAnsi="Verdana"/>
          <w:sz w:val="20"/>
          <w:szCs w:val="20"/>
          <w:lang w:val="sl-SI"/>
        </w:rPr>
        <w:t xml:space="preserve"> Vse </w:t>
      </w:r>
      <w:r>
        <w:rPr>
          <w:rFonts w:ascii="Verdana" w:hAnsi="Verdana"/>
          <w:sz w:val="20"/>
          <w:szCs w:val="20"/>
          <w:lang w:val="sl-SI"/>
        </w:rPr>
        <w:t>spremembe</w:t>
      </w:r>
      <w:r w:rsidRPr="00A648F8">
        <w:rPr>
          <w:rFonts w:ascii="Verdana" w:hAnsi="Verdana"/>
          <w:sz w:val="20"/>
          <w:szCs w:val="20"/>
          <w:lang w:val="sl-SI"/>
        </w:rPr>
        <w:t xml:space="preserve"> morajo biti skladne z Generičnimi tehnološkimi zahtevami (</w:t>
      </w:r>
      <w:proofErr w:type="spellStart"/>
      <w:r w:rsidRPr="00A648F8">
        <w:rPr>
          <w:rFonts w:ascii="Verdana" w:hAnsi="Verdana"/>
          <w:sz w:val="20"/>
          <w:szCs w:val="20"/>
          <w:lang w:val="sl-SI"/>
        </w:rPr>
        <w:t>GTZ</w:t>
      </w:r>
      <w:proofErr w:type="spellEnd"/>
      <w:r w:rsidRPr="00A648F8">
        <w:rPr>
          <w:rFonts w:ascii="Verdana" w:hAnsi="Verdana"/>
          <w:sz w:val="20"/>
          <w:szCs w:val="20"/>
          <w:lang w:val="sl-SI"/>
        </w:rPr>
        <w:t>), ki opredeljujejo naročnikovo sistemsko okolje, uporabljene tehnologije in postopke pri nameščanju aplikativne programske opreme, zahteve glede varnosti, razpoložljivosti in projektnega dela pri razvoju, testiranju in namestitvi.</w:t>
      </w:r>
    </w:p>
    <w:p w14:paraId="5E1BCC06" w14:textId="531542F8" w:rsidR="00C92AA6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A648F8">
        <w:rPr>
          <w:rFonts w:ascii="Verdana" w:hAnsi="Verdana"/>
          <w:sz w:val="20"/>
          <w:szCs w:val="20"/>
          <w:lang w:val="sl-SI"/>
        </w:rPr>
        <w:t xml:space="preserve">Prav tako pa je pri vseh </w:t>
      </w:r>
      <w:r>
        <w:rPr>
          <w:rFonts w:ascii="Verdana" w:hAnsi="Verdana"/>
          <w:sz w:val="20"/>
          <w:szCs w:val="20"/>
          <w:lang w:val="sl-SI"/>
        </w:rPr>
        <w:t>storitvah po pogodbi</w:t>
      </w:r>
      <w:r w:rsidRPr="00A648F8">
        <w:rPr>
          <w:rFonts w:ascii="Verdana" w:hAnsi="Verdana"/>
          <w:sz w:val="20"/>
          <w:szCs w:val="20"/>
          <w:lang w:val="sl-SI"/>
        </w:rPr>
        <w:t xml:space="preserve"> izvajalec dolžan upoštevati tudi Smernice za razvoj informacijskih rešitev.</w:t>
      </w:r>
    </w:p>
    <w:p w14:paraId="6B6EF15F" w14:textId="71B70C77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Cambria Math" w:hAnsi="Cambria Math" w:cs="Cambria Math"/>
          <w:sz w:val="20"/>
          <w:szCs w:val="20"/>
          <w:lang w:val="sl-SI"/>
        </w:rPr>
        <w:t>⦁</w:t>
      </w:r>
      <w:r w:rsidRPr="00B5142C">
        <w:rPr>
          <w:rFonts w:ascii="Verdana" w:hAnsi="Verdana"/>
          <w:sz w:val="20"/>
          <w:szCs w:val="20"/>
          <w:lang w:val="sl-SI"/>
        </w:rPr>
        <w:tab/>
        <w:t>Prevzem spremembe</w:t>
      </w:r>
    </w:p>
    <w:p w14:paraId="1A2EB8A2" w14:textId="16663269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Verdana" w:hAnsi="Verdana"/>
          <w:sz w:val="20"/>
          <w:szCs w:val="20"/>
          <w:lang w:val="sl-SI"/>
        </w:rPr>
        <w:t xml:space="preserve">Izvajalec mora za prevzem spremembe v Informacijskem sistemu </w:t>
      </w:r>
      <w:proofErr w:type="spellStart"/>
      <w:r>
        <w:rPr>
          <w:rFonts w:ascii="Verdana" w:hAnsi="Verdana"/>
          <w:sz w:val="20"/>
          <w:szCs w:val="20"/>
          <w:lang w:val="sl-SI"/>
        </w:rPr>
        <w:t>NEO</w:t>
      </w:r>
      <w:proofErr w:type="spellEnd"/>
      <w:r w:rsidRPr="00B5142C">
        <w:rPr>
          <w:rFonts w:ascii="Verdana" w:hAnsi="Verdana"/>
          <w:sz w:val="20"/>
          <w:szCs w:val="20"/>
          <w:lang w:val="sl-SI"/>
        </w:rPr>
        <w:t xml:space="preserve"> pripraviti naslednjo dokumentacijo:</w:t>
      </w:r>
    </w:p>
    <w:p w14:paraId="0D6DE0B8" w14:textId="77777777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Cambria Math" w:hAnsi="Cambria Math" w:cs="Cambria Math"/>
          <w:sz w:val="20"/>
          <w:szCs w:val="20"/>
          <w:lang w:val="sl-SI"/>
        </w:rPr>
        <w:lastRenderedPageBreak/>
        <w:t>⦁</w:t>
      </w:r>
      <w:r w:rsidRPr="00B5142C">
        <w:rPr>
          <w:rFonts w:ascii="Verdana" w:hAnsi="Verdana"/>
          <w:sz w:val="20"/>
          <w:szCs w:val="20"/>
          <w:lang w:val="sl-SI"/>
        </w:rPr>
        <w:tab/>
        <w:t>tehnična navodila za namestitev;</w:t>
      </w:r>
    </w:p>
    <w:p w14:paraId="4B52995B" w14:textId="77777777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Cambria Math" w:hAnsi="Cambria Math" w:cs="Cambria Math"/>
          <w:sz w:val="20"/>
          <w:szCs w:val="20"/>
          <w:lang w:val="sl-SI"/>
        </w:rPr>
        <w:t>⦁</w:t>
      </w:r>
      <w:r w:rsidRPr="00B5142C">
        <w:rPr>
          <w:rFonts w:ascii="Verdana" w:hAnsi="Verdana"/>
          <w:sz w:val="20"/>
          <w:szCs w:val="20"/>
          <w:lang w:val="sl-SI"/>
        </w:rPr>
        <w:tab/>
        <w:t xml:space="preserve">tehnična dokumentacija informacijskega sistema; </w:t>
      </w:r>
    </w:p>
    <w:p w14:paraId="3AD21FD6" w14:textId="72E2F537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Cambria Math" w:hAnsi="Cambria Math" w:cs="Cambria Math"/>
          <w:sz w:val="20"/>
          <w:szCs w:val="20"/>
          <w:lang w:val="sl-SI"/>
        </w:rPr>
        <w:t>⦁</w:t>
      </w:r>
      <w:r w:rsidRPr="00B5142C">
        <w:rPr>
          <w:rFonts w:ascii="Verdana" w:hAnsi="Verdana"/>
          <w:sz w:val="20"/>
          <w:szCs w:val="20"/>
          <w:lang w:val="sl-SI"/>
        </w:rPr>
        <w:tab/>
        <w:t>načrt testiranja, testni postopki in testni podatki ter poročila o testiranju</w:t>
      </w:r>
      <w:r w:rsidR="00B21DDA">
        <w:rPr>
          <w:rFonts w:ascii="Verdana" w:hAnsi="Verdana"/>
          <w:sz w:val="20"/>
          <w:szCs w:val="20"/>
          <w:lang w:val="sl-SI"/>
        </w:rPr>
        <w:t>, v kolikor  obseg spremembe zahteva izvedbo zahtevnejših testiranj</w:t>
      </w:r>
      <w:r w:rsidRPr="00B5142C">
        <w:rPr>
          <w:rFonts w:ascii="Verdana" w:hAnsi="Verdana"/>
          <w:sz w:val="20"/>
          <w:szCs w:val="20"/>
          <w:lang w:val="sl-SI"/>
        </w:rPr>
        <w:t>;</w:t>
      </w:r>
    </w:p>
    <w:p w14:paraId="2A1C1E2C" w14:textId="62A15039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Cambria Math" w:hAnsi="Cambria Math" w:cs="Cambria Math"/>
          <w:sz w:val="20"/>
          <w:szCs w:val="20"/>
          <w:lang w:val="sl-SI"/>
        </w:rPr>
        <w:t>⦁</w:t>
      </w:r>
      <w:r w:rsidRPr="00B5142C">
        <w:rPr>
          <w:rFonts w:ascii="Verdana" w:hAnsi="Verdana"/>
          <w:sz w:val="20"/>
          <w:szCs w:val="20"/>
          <w:lang w:val="sl-SI"/>
        </w:rPr>
        <w:tab/>
        <w:t>uporabniška navodila, ki morajo biti pripravljena ločeno za različne skupine uporabnikov.</w:t>
      </w:r>
      <w:bookmarkStart w:id="22" w:name="_GoBack"/>
      <w:bookmarkEnd w:id="22"/>
    </w:p>
    <w:p w14:paraId="13BE5820" w14:textId="77777777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Verdana" w:hAnsi="Verdana"/>
          <w:sz w:val="20"/>
          <w:szCs w:val="20"/>
          <w:lang w:val="sl-SI"/>
        </w:rPr>
        <w:t xml:space="preserve">Pogoj za prevzem dokumentacije in prenos namestitev popravkov iz razvojnega preko testnega do produkcijskega okolja je priprava dokumentov postopka </w:t>
      </w:r>
      <w:proofErr w:type="spellStart"/>
      <w:r w:rsidRPr="00B5142C">
        <w:rPr>
          <w:rFonts w:ascii="Verdana" w:hAnsi="Verdana"/>
          <w:sz w:val="20"/>
          <w:szCs w:val="20"/>
          <w:lang w:val="sl-SI"/>
        </w:rPr>
        <w:t>RTP</w:t>
      </w:r>
      <w:proofErr w:type="spellEnd"/>
      <w:r w:rsidRPr="00B5142C">
        <w:rPr>
          <w:rFonts w:ascii="Verdana" w:hAnsi="Verdana"/>
          <w:sz w:val="20"/>
          <w:szCs w:val="20"/>
          <w:lang w:val="sl-SI"/>
        </w:rPr>
        <w:t xml:space="preserve"> (Razvoj-Test-Produkcija), ki jih pripravi izvajalec v sodelovanju z naročnikom pred namestitvijo nove verzije.</w:t>
      </w:r>
    </w:p>
    <w:p w14:paraId="08478AD0" w14:textId="77777777" w:rsidR="00C92AA6" w:rsidRPr="00B5142C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</w:p>
    <w:p w14:paraId="3BA4F01B" w14:textId="77777777" w:rsidR="00C92AA6" w:rsidRPr="00FE7D45" w:rsidRDefault="00C92AA6" w:rsidP="00C92AA6">
      <w:pPr>
        <w:jc w:val="both"/>
        <w:rPr>
          <w:rFonts w:ascii="Verdana" w:hAnsi="Verdana"/>
          <w:sz w:val="20"/>
          <w:szCs w:val="20"/>
          <w:lang w:val="sl-SI"/>
        </w:rPr>
      </w:pPr>
      <w:r w:rsidRPr="00B5142C">
        <w:rPr>
          <w:rFonts w:ascii="Verdana" w:hAnsi="Verdana"/>
          <w:sz w:val="20"/>
          <w:szCs w:val="20"/>
          <w:lang w:val="sl-SI"/>
        </w:rPr>
        <w:t>V vsakem trenutku mora izvajalec zagotavljati popolno dokumentacijo sistema na enem mestu (</w:t>
      </w:r>
      <w:proofErr w:type="spellStart"/>
      <w:r w:rsidRPr="00B5142C">
        <w:rPr>
          <w:rFonts w:ascii="Verdana" w:hAnsi="Verdana"/>
          <w:sz w:val="20"/>
          <w:szCs w:val="20"/>
          <w:lang w:val="sl-SI"/>
        </w:rPr>
        <w:t>SVN</w:t>
      </w:r>
      <w:proofErr w:type="spellEnd"/>
      <w:r w:rsidRPr="00B5142C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5142C">
        <w:rPr>
          <w:rFonts w:ascii="Verdana" w:hAnsi="Verdana"/>
          <w:sz w:val="20"/>
          <w:szCs w:val="20"/>
          <w:lang w:val="sl-SI"/>
        </w:rPr>
        <w:t>repozitorij</w:t>
      </w:r>
      <w:proofErr w:type="spellEnd"/>
      <w:r w:rsidRPr="00B5142C">
        <w:rPr>
          <w:rFonts w:ascii="Verdana" w:hAnsi="Verdana"/>
          <w:sz w:val="20"/>
          <w:szCs w:val="20"/>
          <w:lang w:val="sl-SI"/>
        </w:rPr>
        <w:t>). Dokumentacija mora biti ažurna in osvežena ob vsaki spremembi sistema in mora omogočati, da naročnik lahko v vsakem trenutku sam prevzame upravljanje celotnega sistema. Naročnik ima ob ugotovitvi slabo pripravljenih izdelkov projekta pravico slednje zavrniti, izvajalec pa jih je dolžan skrbneje pripraviti.</w:t>
      </w:r>
    </w:p>
    <w:p w14:paraId="3034C576" w14:textId="77777777" w:rsidR="00C92AA6" w:rsidRPr="00FE7D45" w:rsidRDefault="00C92AA6" w:rsidP="00FE7D45">
      <w:pPr>
        <w:jc w:val="both"/>
        <w:rPr>
          <w:rFonts w:ascii="Verdana" w:hAnsi="Verdana"/>
          <w:sz w:val="20"/>
          <w:szCs w:val="20"/>
          <w:lang w:val="sl-SI"/>
        </w:rPr>
      </w:pPr>
    </w:p>
    <w:sectPr w:rsidR="00C92AA6" w:rsidRPr="00FE7D45" w:rsidSect="00235A68">
      <w:footerReference w:type="default" r:id="rId11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26510" w14:textId="77777777" w:rsidR="0095086C" w:rsidRDefault="0095086C" w:rsidP="00E9624D">
      <w:pPr>
        <w:spacing w:after="0" w:line="240" w:lineRule="auto"/>
      </w:pPr>
      <w:r>
        <w:separator/>
      </w:r>
    </w:p>
  </w:endnote>
  <w:endnote w:type="continuationSeparator" w:id="0">
    <w:p w14:paraId="5D6A0A98" w14:textId="77777777" w:rsidR="0095086C" w:rsidRDefault="0095086C" w:rsidP="00E9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2099510531"/>
      <w:docPartObj>
        <w:docPartGallery w:val="Page Numbers (Bottom of Page)"/>
        <w:docPartUnique/>
      </w:docPartObj>
    </w:sdtPr>
    <w:sdtEndPr/>
    <w:sdtContent>
      <w:p w14:paraId="1F12D410" w14:textId="02CB3FEB" w:rsidR="002E6853" w:rsidRPr="002E6853" w:rsidRDefault="002E6853">
        <w:pPr>
          <w:pStyle w:val="Noga"/>
          <w:jc w:val="right"/>
          <w:rPr>
            <w:sz w:val="18"/>
          </w:rPr>
        </w:pPr>
        <w:r w:rsidRPr="002E6853">
          <w:rPr>
            <w:sz w:val="18"/>
          </w:rPr>
          <w:fldChar w:fldCharType="begin"/>
        </w:r>
        <w:r w:rsidRPr="002E6853">
          <w:rPr>
            <w:sz w:val="18"/>
          </w:rPr>
          <w:instrText>PAGE   \* MERGEFORMAT</w:instrText>
        </w:r>
        <w:r w:rsidRPr="002E6853">
          <w:rPr>
            <w:sz w:val="18"/>
          </w:rPr>
          <w:fldChar w:fldCharType="separate"/>
        </w:r>
        <w:r w:rsidR="00C90903">
          <w:rPr>
            <w:noProof/>
            <w:sz w:val="18"/>
          </w:rPr>
          <w:t>8</w:t>
        </w:r>
        <w:r w:rsidRPr="002E6853">
          <w:rPr>
            <w:sz w:val="18"/>
          </w:rPr>
          <w:fldChar w:fldCharType="end"/>
        </w:r>
      </w:p>
    </w:sdtContent>
  </w:sdt>
  <w:p w14:paraId="773B43CE" w14:textId="0792A00D" w:rsidR="00297E8F" w:rsidRDefault="00297E8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C806F" w14:textId="77777777" w:rsidR="0095086C" w:rsidRDefault="0095086C" w:rsidP="00E9624D">
      <w:pPr>
        <w:spacing w:after="0" w:line="240" w:lineRule="auto"/>
      </w:pPr>
      <w:r>
        <w:separator/>
      </w:r>
    </w:p>
  </w:footnote>
  <w:footnote w:type="continuationSeparator" w:id="0">
    <w:p w14:paraId="0490380C" w14:textId="77777777" w:rsidR="0095086C" w:rsidRDefault="0095086C" w:rsidP="00E96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E6EB4B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5F40806"/>
    <w:lvl w:ilvl="0">
      <w:start w:val="1"/>
      <w:numFmt w:val="bullet"/>
      <w:pStyle w:val="Oznaenseznam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2">
    <w:nsid w:val="01A251B6"/>
    <w:multiLevelType w:val="hybridMultilevel"/>
    <w:tmpl w:val="F3BACE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0FF"/>
    <w:multiLevelType w:val="hybridMultilevel"/>
    <w:tmpl w:val="DC5A13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C3C58"/>
    <w:multiLevelType w:val="hybridMultilevel"/>
    <w:tmpl w:val="18C49A7C"/>
    <w:lvl w:ilvl="0" w:tplc="53D8D88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B3FBA"/>
    <w:multiLevelType w:val="hybridMultilevel"/>
    <w:tmpl w:val="0EF082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706F5"/>
    <w:multiLevelType w:val="hybridMultilevel"/>
    <w:tmpl w:val="3F6800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D1519"/>
    <w:multiLevelType w:val="hybridMultilevel"/>
    <w:tmpl w:val="785E473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5E2192"/>
    <w:multiLevelType w:val="hybridMultilevel"/>
    <w:tmpl w:val="41DE3864"/>
    <w:lvl w:ilvl="0" w:tplc="EFA409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7D36C9"/>
    <w:multiLevelType w:val="hybridMultilevel"/>
    <w:tmpl w:val="EE1670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002558"/>
    <w:multiLevelType w:val="hybridMultilevel"/>
    <w:tmpl w:val="96B4F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8239C"/>
    <w:multiLevelType w:val="hybridMultilevel"/>
    <w:tmpl w:val="ABE4EF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73265"/>
    <w:multiLevelType w:val="hybridMultilevel"/>
    <w:tmpl w:val="F6DE3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265CB4">
      <w:numFmt w:val="bullet"/>
      <w:lvlText w:val="•"/>
      <w:lvlJc w:val="left"/>
      <w:pPr>
        <w:ind w:left="1785" w:hanging="705"/>
      </w:pPr>
      <w:rPr>
        <w:rFonts w:ascii="Calibri" w:eastAsiaTheme="minorEastAsia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54090"/>
    <w:multiLevelType w:val="hybridMultilevel"/>
    <w:tmpl w:val="260ACC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D18A0"/>
    <w:multiLevelType w:val="hybridMultilevel"/>
    <w:tmpl w:val="F51CDAA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48407BA"/>
    <w:multiLevelType w:val="hybridMultilevel"/>
    <w:tmpl w:val="20408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D71AB9"/>
    <w:multiLevelType w:val="hybridMultilevel"/>
    <w:tmpl w:val="B9A22D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E7112"/>
    <w:multiLevelType w:val="hybridMultilevel"/>
    <w:tmpl w:val="09E858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A356C"/>
    <w:multiLevelType w:val="hybridMultilevel"/>
    <w:tmpl w:val="77C076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E72107"/>
    <w:multiLevelType w:val="hybridMultilevel"/>
    <w:tmpl w:val="973C6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E746A0"/>
    <w:multiLevelType w:val="hybridMultilevel"/>
    <w:tmpl w:val="5D4E05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314DFA"/>
    <w:multiLevelType w:val="hybridMultilevel"/>
    <w:tmpl w:val="558441C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974197B"/>
    <w:multiLevelType w:val="hybridMultilevel"/>
    <w:tmpl w:val="8EE0B1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3"/>
  </w:num>
  <w:num w:numId="5">
    <w:abstractNumId w:val="17"/>
  </w:num>
  <w:num w:numId="6">
    <w:abstractNumId w:val="5"/>
  </w:num>
  <w:num w:numId="7">
    <w:abstractNumId w:val="23"/>
  </w:num>
  <w:num w:numId="8">
    <w:abstractNumId w:val="12"/>
  </w:num>
  <w:num w:numId="9">
    <w:abstractNumId w:val="20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4"/>
  </w:num>
  <w:num w:numId="15">
    <w:abstractNumId w:val="7"/>
  </w:num>
  <w:num w:numId="16">
    <w:abstractNumId w:val="22"/>
  </w:num>
  <w:num w:numId="17">
    <w:abstractNumId w:val="21"/>
  </w:num>
  <w:num w:numId="18">
    <w:abstractNumId w:val="18"/>
  </w:num>
  <w:num w:numId="19">
    <w:abstractNumId w:val="10"/>
  </w:num>
  <w:num w:numId="20">
    <w:abstractNumId w:val="19"/>
  </w:num>
  <w:num w:numId="21">
    <w:abstractNumId w:val="16"/>
  </w:num>
  <w:num w:numId="22">
    <w:abstractNumId w:val="2"/>
  </w:num>
  <w:num w:numId="23">
    <w:abstractNumId w:val="8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76B77"/>
    <w:rsid w:val="00011607"/>
    <w:rsid w:val="00083CF7"/>
    <w:rsid w:val="00084FBF"/>
    <w:rsid w:val="000911B8"/>
    <w:rsid w:val="00142B2F"/>
    <w:rsid w:val="001653A4"/>
    <w:rsid w:val="00235A68"/>
    <w:rsid w:val="00235DD0"/>
    <w:rsid w:val="0029280D"/>
    <w:rsid w:val="00297E8F"/>
    <w:rsid w:val="002C37BE"/>
    <w:rsid w:val="002E6853"/>
    <w:rsid w:val="00307CEE"/>
    <w:rsid w:val="00361E26"/>
    <w:rsid w:val="0038538C"/>
    <w:rsid w:val="00397BB0"/>
    <w:rsid w:val="003A6C67"/>
    <w:rsid w:val="003D4F75"/>
    <w:rsid w:val="003E7EF7"/>
    <w:rsid w:val="004064F0"/>
    <w:rsid w:val="00407510"/>
    <w:rsid w:val="004330E5"/>
    <w:rsid w:val="00437227"/>
    <w:rsid w:val="00472714"/>
    <w:rsid w:val="00481E40"/>
    <w:rsid w:val="0049135F"/>
    <w:rsid w:val="004C77D6"/>
    <w:rsid w:val="004E6FF0"/>
    <w:rsid w:val="0058230A"/>
    <w:rsid w:val="0059069D"/>
    <w:rsid w:val="005964F8"/>
    <w:rsid w:val="00602C0A"/>
    <w:rsid w:val="006804CA"/>
    <w:rsid w:val="00682E1F"/>
    <w:rsid w:val="006D1D86"/>
    <w:rsid w:val="00723367"/>
    <w:rsid w:val="007954CC"/>
    <w:rsid w:val="007F1E38"/>
    <w:rsid w:val="00815238"/>
    <w:rsid w:val="008E131B"/>
    <w:rsid w:val="00912B3C"/>
    <w:rsid w:val="00945EF5"/>
    <w:rsid w:val="0095086C"/>
    <w:rsid w:val="0097116D"/>
    <w:rsid w:val="009E3759"/>
    <w:rsid w:val="00A10C50"/>
    <w:rsid w:val="00A3506F"/>
    <w:rsid w:val="00A77989"/>
    <w:rsid w:val="00AC77BA"/>
    <w:rsid w:val="00AE1C2E"/>
    <w:rsid w:val="00B21DDA"/>
    <w:rsid w:val="00B67E62"/>
    <w:rsid w:val="00B834D6"/>
    <w:rsid w:val="00BA59DD"/>
    <w:rsid w:val="00BB20D1"/>
    <w:rsid w:val="00BC349B"/>
    <w:rsid w:val="00BE04B3"/>
    <w:rsid w:val="00BE27E1"/>
    <w:rsid w:val="00C04CA8"/>
    <w:rsid w:val="00C1346C"/>
    <w:rsid w:val="00C175AB"/>
    <w:rsid w:val="00C90903"/>
    <w:rsid w:val="00C92AA6"/>
    <w:rsid w:val="00CA4860"/>
    <w:rsid w:val="00CE277D"/>
    <w:rsid w:val="00CE28C4"/>
    <w:rsid w:val="00CF61AB"/>
    <w:rsid w:val="00D31856"/>
    <w:rsid w:val="00D52846"/>
    <w:rsid w:val="00DA15D3"/>
    <w:rsid w:val="00DC061C"/>
    <w:rsid w:val="00DE4E6C"/>
    <w:rsid w:val="00DF656C"/>
    <w:rsid w:val="00E03BC8"/>
    <w:rsid w:val="00E12BB1"/>
    <w:rsid w:val="00E21686"/>
    <w:rsid w:val="00E9624D"/>
    <w:rsid w:val="00EA37CF"/>
    <w:rsid w:val="00F3524D"/>
    <w:rsid w:val="00F35391"/>
    <w:rsid w:val="00F5317F"/>
    <w:rsid w:val="00F677A4"/>
    <w:rsid w:val="00F76EAC"/>
    <w:rsid w:val="00FE7997"/>
    <w:rsid w:val="00FE7D45"/>
    <w:rsid w:val="3AC7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B4BE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12B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C06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1">
    <w:name w:val="Table Grid1"/>
    <w:basedOn w:val="Navadnatabela"/>
    <w:next w:val="Tabelamrea"/>
    <w:uiPriority w:val="39"/>
    <w:rsid w:val="00E9624D"/>
    <w:pPr>
      <w:spacing w:before="200" w:after="240" w:line="276" w:lineRule="auto"/>
      <w:jc w:val="both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rsid w:val="00E9624D"/>
    <w:rPr>
      <w:rFonts w:cs="Times New Roman"/>
      <w:vertAlign w:val="superscript"/>
    </w:rPr>
  </w:style>
  <w:style w:type="paragraph" w:customStyle="1" w:styleId="FootnoteText1">
    <w:name w:val="Footnote Text1"/>
    <w:basedOn w:val="Navaden"/>
    <w:next w:val="Sprotnaopomba-besedilo"/>
    <w:link w:val="FootnoteTextChar"/>
    <w:uiPriority w:val="99"/>
    <w:rsid w:val="00E9624D"/>
    <w:pPr>
      <w:spacing w:after="0" w:line="240" w:lineRule="auto"/>
    </w:pPr>
    <w:rPr>
      <w:rFonts w:eastAsia="Times New Roman" w:cs="Times New Roman"/>
      <w:color w:val="404040"/>
      <w:sz w:val="20"/>
      <w:szCs w:val="20"/>
    </w:rPr>
  </w:style>
  <w:style w:type="character" w:customStyle="1" w:styleId="FootnoteTextChar">
    <w:name w:val="Footnote Text Char"/>
    <w:basedOn w:val="Privzetapisavaodstavka"/>
    <w:link w:val="FootnoteText1"/>
    <w:uiPriority w:val="99"/>
    <w:locked/>
    <w:rsid w:val="00E9624D"/>
    <w:rPr>
      <w:rFonts w:eastAsia="Times New Roman" w:cs="Times New Roman"/>
      <w:color w:val="404040"/>
      <w:sz w:val="20"/>
      <w:szCs w:val="20"/>
    </w:rPr>
  </w:style>
  <w:style w:type="table" w:styleId="Tabelamrea">
    <w:name w:val="Table Grid"/>
    <w:basedOn w:val="Navadnatabela"/>
    <w:rsid w:val="00E96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9624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9624D"/>
    <w:rPr>
      <w:sz w:val="20"/>
      <w:szCs w:val="20"/>
    </w:rPr>
  </w:style>
  <w:style w:type="table" w:customStyle="1" w:styleId="TableGrid2">
    <w:name w:val="Table Grid2"/>
    <w:basedOn w:val="Navadnatabela"/>
    <w:next w:val="Tabelamrea"/>
    <w:rsid w:val="00D31856"/>
    <w:pPr>
      <w:spacing w:before="200" w:after="240" w:line="276" w:lineRule="auto"/>
      <w:jc w:val="both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Navadnatabela"/>
    <w:uiPriority w:val="63"/>
    <w:rsid w:val="00D31856"/>
    <w:pPr>
      <w:spacing w:after="0" w:line="240" w:lineRule="auto"/>
    </w:pPr>
    <w:rPr>
      <w:rFonts w:eastAsia="Times New Roman" w:cs="Times New Roman"/>
      <w:lang w:val="sl-SI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customStyle="1" w:styleId="Naslov1Znak">
    <w:name w:val="Naslov 1 Znak"/>
    <w:basedOn w:val="Privzetapisavaodstavka"/>
    <w:link w:val="Naslov1"/>
    <w:uiPriority w:val="9"/>
    <w:rsid w:val="00E12B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DC06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stavekseznama">
    <w:name w:val="List Paragraph"/>
    <w:basedOn w:val="Navaden"/>
    <w:uiPriority w:val="34"/>
    <w:qFormat/>
    <w:rsid w:val="00DC061C"/>
    <w:pPr>
      <w:ind w:left="720"/>
      <w:contextualSpacing/>
    </w:pPr>
  </w:style>
  <w:style w:type="paragraph" w:styleId="Glava">
    <w:name w:val="header"/>
    <w:basedOn w:val="Navaden"/>
    <w:link w:val="GlavaZnak"/>
    <w:rsid w:val="004C77D6"/>
    <w:pPr>
      <w:tabs>
        <w:tab w:val="left" w:pos="567"/>
        <w:tab w:val="center" w:pos="4536"/>
        <w:tab w:val="right" w:pos="9072"/>
      </w:tabs>
      <w:spacing w:before="100" w:after="100" w:line="240" w:lineRule="auto"/>
      <w:jc w:val="both"/>
    </w:pPr>
    <w:rPr>
      <w:rFonts w:ascii="Arial" w:eastAsia="Times New Roman" w:hAnsi="Arial" w:cs="Times New Roman"/>
      <w:szCs w:val="17"/>
      <w:lang w:val="sl-SI" w:eastAsia="sl-SI"/>
    </w:rPr>
  </w:style>
  <w:style w:type="character" w:customStyle="1" w:styleId="GlavaZnak">
    <w:name w:val="Glava Znak"/>
    <w:basedOn w:val="Privzetapisavaodstavka"/>
    <w:link w:val="Glava"/>
    <w:rsid w:val="004C77D6"/>
    <w:rPr>
      <w:rFonts w:ascii="Arial" w:eastAsia="Times New Roman" w:hAnsi="Arial" w:cs="Times New Roman"/>
      <w:szCs w:val="17"/>
      <w:lang w:val="sl-SI" w:eastAsia="sl-SI"/>
    </w:rPr>
  </w:style>
  <w:style w:type="paragraph" w:styleId="Noga">
    <w:name w:val="footer"/>
    <w:basedOn w:val="Navaden"/>
    <w:link w:val="NogaZnak"/>
    <w:uiPriority w:val="99"/>
    <w:rsid w:val="004C77D6"/>
    <w:pPr>
      <w:tabs>
        <w:tab w:val="left" w:pos="567"/>
        <w:tab w:val="center" w:pos="4536"/>
        <w:tab w:val="right" w:pos="9072"/>
      </w:tabs>
      <w:spacing w:before="100" w:after="100" w:line="240" w:lineRule="auto"/>
      <w:jc w:val="both"/>
    </w:pPr>
    <w:rPr>
      <w:rFonts w:ascii="Arial" w:eastAsia="Times New Roman" w:hAnsi="Arial" w:cs="Times New Roman"/>
      <w:szCs w:val="17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4C77D6"/>
    <w:rPr>
      <w:rFonts w:ascii="Arial" w:eastAsia="Times New Roman" w:hAnsi="Arial" w:cs="Times New Roman"/>
      <w:szCs w:val="17"/>
      <w:lang w:val="sl-SI" w:eastAsia="sl-SI"/>
    </w:rPr>
  </w:style>
  <w:style w:type="paragraph" w:styleId="Oznaenseznam">
    <w:name w:val="List Bullet"/>
    <w:basedOn w:val="Navaden"/>
    <w:uiPriority w:val="99"/>
    <w:qFormat/>
    <w:rsid w:val="004C77D6"/>
    <w:pPr>
      <w:numPr>
        <w:numId w:val="12"/>
      </w:numPr>
      <w:tabs>
        <w:tab w:val="left" w:pos="567"/>
        <w:tab w:val="left" w:pos="851"/>
      </w:tabs>
      <w:spacing w:before="100" w:after="100" w:line="360" w:lineRule="auto"/>
      <w:contextualSpacing/>
      <w:jc w:val="both"/>
    </w:pPr>
    <w:rPr>
      <w:rFonts w:ascii="Arial" w:eastAsia="Times New Roman" w:hAnsi="Arial" w:cs="Times New Roman"/>
      <w:szCs w:val="17"/>
      <w:lang w:val="sl-SI" w:eastAsia="sl-SI"/>
    </w:rPr>
  </w:style>
  <w:style w:type="paragraph" w:styleId="Napis">
    <w:name w:val="caption"/>
    <w:basedOn w:val="Navaden"/>
    <w:next w:val="Navaden"/>
    <w:unhideWhenUsed/>
    <w:qFormat/>
    <w:rsid w:val="004C77D6"/>
    <w:pPr>
      <w:tabs>
        <w:tab w:val="left" w:pos="567"/>
      </w:tabs>
      <w:spacing w:before="100" w:after="100" w:line="240" w:lineRule="auto"/>
      <w:jc w:val="both"/>
    </w:pPr>
    <w:rPr>
      <w:rFonts w:ascii="Arial" w:eastAsia="Times New Roman" w:hAnsi="Arial" w:cs="Times New Roman"/>
      <w:bCs/>
      <w:sz w:val="18"/>
      <w:szCs w:val="20"/>
      <w:u w:val="single"/>
      <w:lang w:val="sl-SI" w:eastAsia="sl-SI"/>
    </w:rPr>
  </w:style>
  <w:style w:type="paragraph" w:styleId="Oznaenseznam2">
    <w:name w:val="List Bullet 2"/>
    <w:basedOn w:val="Navaden"/>
    <w:uiPriority w:val="99"/>
    <w:unhideWhenUsed/>
    <w:rsid w:val="004C77D6"/>
    <w:pPr>
      <w:numPr>
        <w:numId w:val="13"/>
      </w:numPr>
      <w:tabs>
        <w:tab w:val="left" w:pos="567"/>
      </w:tabs>
      <w:spacing w:before="100" w:after="100" w:line="240" w:lineRule="auto"/>
      <w:contextualSpacing/>
      <w:jc w:val="both"/>
    </w:pPr>
    <w:rPr>
      <w:rFonts w:ascii="Arial" w:eastAsia="Times New Roman" w:hAnsi="Arial" w:cs="Times New Roman"/>
      <w:szCs w:val="17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7989"/>
    <w:rPr>
      <w:rFonts w:ascii="Tahoma" w:hAnsi="Tahoma" w:cs="Tahoma"/>
      <w:sz w:val="16"/>
      <w:szCs w:val="16"/>
    </w:rPr>
  </w:style>
  <w:style w:type="paragraph" w:styleId="Naslov">
    <w:name w:val="Title"/>
    <w:basedOn w:val="Navaden"/>
    <w:link w:val="NaslovZnak"/>
    <w:qFormat/>
    <w:rsid w:val="00CF61AB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val="sl-SI" w:eastAsia="sl-SI"/>
    </w:rPr>
  </w:style>
  <w:style w:type="character" w:customStyle="1" w:styleId="NaslovZnak">
    <w:name w:val="Naslov Znak"/>
    <w:basedOn w:val="Privzetapisavaodstavka"/>
    <w:link w:val="Naslov"/>
    <w:rsid w:val="00CF61AB"/>
    <w:rPr>
      <w:rFonts w:ascii="Arial" w:eastAsia="Times New Roman" w:hAnsi="Arial" w:cs="Times New Roman"/>
      <w:b/>
      <w:sz w:val="32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21D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21D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21DD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21D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21DD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12B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C06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1">
    <w:name w:val="Table Grid1"/>
    <w:basedOn w:val="Navadnatabela"/>
    <w:next w:val="Tabelamrea"/>
    <w:uiPriority w:val="39"/>
    <w:rsid w:val="00E9624D"/>
    <w:pPr>
      <w:spacing w:before="200" w:after="240" w:line="276" w:lineRule="auto"/>
      <w:jc w:val="both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rsid w:val="00E9624D"/>
    <w:rPr>
      <w:rFonts w:cs="Times New Roman"/>
      <w:vertAlign w:val="superscript"/>
    </w:rPr>
  </w:style>
  <w:style w:type="paragraph" w:customStyle="1" w:styleId="FootnoteText1">
    <w:name w:val="Footnote Text1"/>
    <w:basedOn w:val="Navaden"/>
    <w:next w:val="Sprotnaopomba-besedilo"/>
    <w:link w:val="FootnoteTextChar"/>
    <w:uiPriority w:val="99"/>
    <w:rsid w:val="00E9624D"/>
    <w:pPr>
      <w:spacing w:after="0" w:line="240" w:lineRule="auto"/>
    </w:pPr>
    <w:rPr>
      <w:rFonts w:eastAsia="Times New Roman" w:cs="Times New Roman"/>
      <w:color w:val="404040"/>
      <w:sz w:val="20"/>
      <w:szCs w:val="20"/>
    </w:rPr>
  </w:style>
  <w:style w:type="character" w:customStyle="1" w:styleId="FootnoteTextChar">
    <w:name w:val="Footnote Text Char"/>
    <w:basedOn w:val="Privzetapisavaodstavka"/>
    <w:link w:val="FootnoteText1"/>
    <w:uiPriority w:val="99"/>
    <w:locked/>
    <w:rsid w:val="00E9624D"/>
    <w:rPr>
      <w:rFonts w:eastAsia="Times New Roman" w:cs="Times New Roman"/>
      <w:color w:val="404040"/>
      <w:sz w:val="20"/>
      <w:szCs w:val="20"/>
    </w:rPr>
  </w:style>
  <w:style w:type="table" w:styleId="Tabelamrea">
    <w:name w:val="Table Grid"/>
    <w:basedOn w:val="Navadnatabela"/>
    <w:rsid w:val="00E96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9624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9624D"/>
    <w:rPr>
      <w:sz w:val="20"/>
      <w:szCs w:val="20"/>
    </w:rPr>
  </w:style>
  <w:style w:type="table" w:customStyle="1" w:styleId="TableGrid2">
    <w:name w:val="Table Grid2"/>
    <w:basedOn w:val="Navadnatabela"/>
    <w:next w:val="Tabelamrea"/>
    <w:rsid w:val="00D31856"/>
    <w:pPr>
      <w:spacing w:before="200" w:after="240" w:line="276" w:lineRule="auto"/>
      <w:jc w:val="both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Navadnatabela"/>
    <w:uiPriority w:val="63"/>
    <w:rsid w:val="00D31856"/>
    <w:pPr>
      <w:spacing w:after="0" w:line="240" w:lineRule="auto"/>
    </w:pPr>
    <w:rPr>
      <w:rFonts w:eastAsia="Times New Roman" w:cs="Times New Roman"/>
      <w:lang w:val="sl-SI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customStyle="1" w:styleId="Naslov1Znak">
    <w:name w:val="Naslov 1 Znak"/>
    <w:basedOn w:val="Privzetapisavaodstavka"/>
    <w:link w:val="Naslov1"/>
    <w:uiPriority w:val="9"/>
    <w:rsid w:val="00E12B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DC06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stavekseznama">
    <w:name w:val="List Paragraph"/>
    <w:basedOn w:val="Navaden"/>
    <w:uiPriority w:val="34"/>
    <w:qFormat/>
    <w:rsid w:val="00DC061C"/>
    <w:pPr>
      <w:ind w:left="720"/>
      <w:contextualSpacing/>
    </w:pPr>
  </w:style>
  <w:style w:type="paragraph" w:styleId="Glava">
    <w:name w:val="header"/>
    <w:basedOn w:val="Navaden"/>
    <w:link w:val="GlavaZnak"/>
    <w:rsid w:val="004C77D6"/>
    <w:pPr>
      <w:tabs>
        <w:tab w:val="left" w:pos="567"/>
        <w:tab w:val="center" w:pos="4536"/>
        <w:tab w:val="right" w:pos="9072"/>
      </w:tabs>
      <w:spacing w:before="100" w:after="100" w:line="240" w:lineRule="auto"/>
      <w:jc w:val="both"/>
    </w:pPr>
    <w:rPr>
      <w:rFonts w:ascii="Arial" w:eastAsia="Times New Roman" w:hAnsi="Arial" w:cs="Times New Roman"/>
      <w:szCs w:val="17"/>
      <w:lang w:val="sl-SI" w:eastAsia="sl-SI"/>
    </w:rPr>
  </w:style>
  <w:style w:type="character" w:customStyle="1" w:styleId="GlavaZnak">
    <w:name w:val="Glava Znak"/>
    <w:basedOn w:val="Privzetapisavaodstavka"/>
    <w:link w:val="Glava"/>
    <w:rsid w:val="004C77D6"/>
    <w:rPr>
      <w:rFonts w:ascii="Arial" w:eastAsia="Times New Roman" w:hAnsi="Arial" w:cs="Times New Roman"/>
      <w:szCs w:val="17"/>
      <w:lang w:val="sl-SI" w:eastAsia="sl-SI"/>
    </w:rPr>
  </w:style>
  <w:style w:type="paragraph" w:styleId="Noga">
    <w:name w:val="footer"/>
    <w:basedOn w:val="Navaden"/>
    <w:link w:val="NogaZnak"/>
    <w:uiPriority w:val="99"/>
    <w:rsid w:val="004C77D6"/>
    <w:pPr>
      <w:tabs>
        <w:tab w:val="left" w:pos="567"/>
        <w:tab w:val="center" w:pos="4536"/>
        <w:tab w:val="right" w:pos="9072"/>
      </w:tabs>
      <w:spacing w:before="100" w:after="100" w:line="240" w:lineRule="auto"/>
      <w:jc w:val="both"/>
    </w:pPr>
    <w:rPr>
      <w:rFonts w:ascii="Arial" w:eastAsia="Times New Roman" w:hAnsi="Arial" w:cs="Times New Roman"/>
      <w:szCs w:val="17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4C77D6"/>
    <w:rPr>
      <w:rFonts w:ascii="Arial" w:eastAsia="Times New Roman" w:hAnsi="Arial" w:cs="Times New Roman"/>
      <w:szCs w:val="17"/>
      <w:lang w:val="sl-SI" w:eastAsia="sl-SI"/>
    </w:rPr>
  </w:style>
  <w:style w:type="paragraph" w:styleId="Oznaenseznam">
    <w:name w:val="List Bullet"/>
    <w:basedOn w:val="Navaden"/>
    <w:uiPriority w:val="99"/>
    <w:qFormat/>
    <w:rsid w:val="004C77D6"/>
    <w:pPr>
      <w:numPr>
        <w:numId w:val="12"/>
      </w:numPr>
      <w:tabs>
        <w:tab w:val="left" w:pos="567"/>
        <w:tab w:val="left" w:pos="851"/>
      </w:tabs>
      <w:spacing w:before="100" w:after="100" w:line="360" w:lineRule="auto"/>
      <w:contextualSpacing/>
      <w:jc w:val="both"/>
    </w:pPr>
    <w:rPr>
      <w:rFonts w:ascii="Arial" w:eastAsia="Times New Roman" w:hAnsi="Arial" w:cs="Times New Roman"/>
      <w:szCs w:val="17"/>
      <w:lang w:val="sl-SI" w:eastAsia="sl-SI"/>
    </w:rPr>
  </w:style>
  <w:style w:type="paragraph" w:styleId="Napis">
    <w:name w:val="caption"/>
    <w:basedOn w:val="Navaden"/>
    <w:next w:val="Navaden"/>
    <w:unhideWhenUsed/>
    <w:qFormat/>
    <w:rsid w:val="004C77D6"/>
    <w:pPr>
      <w:tabs>
        <w:tab w:val="left" w:pos="567"/>
      </w:tabs>
      <w:spacing w:before="100" w:after="100" w:line="240" w:lineRule="auto"/>
      <w:jc w:val="both"/>
    </w:pPr>
    <w:rPr>
      <w:rFonts w:ascii="Arial" w:eastAsia="Times New Roman" w:hAnsi="Arial" w:cs="Times New Roman"/>
      <w:bCs/>
      <w:sz w:val="18"/>
      <w:szCs w:val="20"/>
      <w:u w:val="single"/>
      <w:lang w:val="sl-SI" w:eastAsia="sl-SI"/>
    </w:rPr>
  </w:style>
  <w:style w:type="paragraph" w:styleId="Oznaenseznam2">
    <w:name w:val="List Bullet 2"/>
    <w:basedOn w:val="Navaden"/>
    <w:uiPriority w:val="99"/>
    <w:unhideWhenUsed/>
    <w:rsid w:val="004C77D6"/>
    <w:pPr>
      <w:numPr>
        <w:numId w:val="13"/>
      </w:numPr>
      <w:tabs>
        <w:tab w:val="left" w:pos="567"/>
      </w:tabs>
      <w:spacing w:before="100" w:after="100" w:line="240" w:lineRule="auto"/>
      <w:contextualSpacing/>
      <w:jc w:val="both"/>
    </w:pPr>
    <w:rPr>
      <w:rFonts w:ascii="Arial" w:eastAsia="Times New Roman" w:hAnsi="Arial" w:cs="Times New Roman"/>
      <w:szCs w:val="17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7989"/>
    <w:rPr>
      <w:rFonts w:ascii="Tahoma" w:hAnsi="Tahoma" w:cs="Tahoma"/>
      <w:sz w:val="16"/>
      <w:szCs w:val="16"/>
    </w:rPr>
  </w:style>
  <w:style w:type="paragraph" w:styleId="Naslov">
    <w:name w:val="Title"/>
    <w:basedOn w:val="Navaden"/>
    <w:link w:val="NaslovZnak"/>
    <w:qFormat/>
    <w:rsid w:val="00CF61AB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val="sl-SI" w:eastAsia="sl-SI"/>
    </w:rPr>
  </w:style>
  <w:style w:type="character" w:customStyle="1" w:styleId="NaslovZnak">
    <w:name w:val="Naslov Znak"/>
    <w:basedOn w:val="Privzetapisavaodstavka"/>
    <w:link w:val="Naslov"/>
    <w:rsid w:val="00CF61AB"/>
    <w:rPr>
      <w:rFonts w:ascii="Arial" w:eastAsia="Times New Roman" w:hAnsi="Arial" w:cs="Times New Roman"/>
      <w:b/>
      <w:sz w:val="32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21D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21D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21DD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21D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21D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2615</Words>
  <Characters>14911</Characters>
  <Application>Microsoft Office Word</Application>
  <DocSecurity>0</DocSecurity>
  <Lines>124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2022-05-03T10:28:00Z</dcterms:created>
  <dcterms:modified xsi:type="dcterms:W3CDTF">2022-05-03T10:28:00Z</dcterms:modified>
</cp:coreProperties>
</file>